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Додаток </w:t>
      </w:r>
      <w:r w:rsidR="00C62CC2">
        <w:rPr>
          <w:color w:val="000000" w:themeColor="text1"/>
          <w:sz w:val="22"/>
          <w:szCs w:val="22"/>
          <w:lang w:val="uk-UA"/>
        </w:rPr>
        <w:t>4</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ЗАТВЕРДЖЕНО</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наказом керівника апарату</w:t>
      </w:r>
      <w:r w:rsidR="001C517F">
        <w:rPr>
          <w:color w:val="000000" w:themeColor="text1"/>
          <w:sz w:val="22"/>
          <w:szCs w:val="22"/>
          <w:lang w:val="uk-UA"/>
        </w:rPr>
        <w:t xml:space="preserve"> суду</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  </w:t>
      </w:r>
      <w:r w:rsidRPr="000C5A00">
        <w:rPr>
          <w:color w:val="000000" w:themeColor="text1"/>
          <w:sz w:val="22"/>
          <w:szCs w:val="22"/>
          <w:lang w:val="uk-UA"/>
        </w:rPr>
        <w:t xml:space="preserve">від </w:t>
      </w:r>
      <w:r w:rsidR="00FF20EE">
        <w:rPr>
          <w:color w:val="000000" w:themeColor="text1"/>
          <w:sz w:val="22"/>
          <w:szCs w:val="22"/>
          <w:lang w:val="uk-UA"/>
        </w:rPr>
        <w:t>0</w:t>
      </w:r>
      <w:r w:rsidR="00397703">
        <w:rPr>
          <w:color w:val="000000" w:themeColor="text1"/>
          <w:sz w:val="22"/>
          <w:szCs w:val="22"/>
          <w:lang w:val="uk-UA"/>
        </w:rPr>
        <w:t>9</w:t>
      </w:r>
      <w:r w:rsidR="00E103DE">
        <w:rPr>
          <w:color w:val="000000" w:themeColor="text1"/>
          <w:sz w:val="22"/>
          <w:szCs w:val="22"/>
          <w:lang w:val="uk-UA"/>
        </w:rPr>
        <w:t>.</w:t>
      </w:r>
      <w:r w:rsidR="00FF20EE">
        <w:rPr>
          <w:color w:val="000000" w:themeColor="text1"/>
          <w:sz w:val="22"/>
          <w:szCs w:val="22"/>
          <w:lang w:val="uk-UA"/>
        </w:rPr>
        <w:t>09</w:t>
      </w:r>
      <w:r w:rsidRPr="000C5A00">
        <w:rPr>
          <w:color w:val="000000" w:themeColor="text1"/>
          <w:sz w:val="22"/>
          <w:szCs w:val="22"/>
          <w:lang w:val="uk-UA"/>
        </w:rPr>
        <w:t>.2019  №</w:t>
      </w:r>
      <w:r w:rsidR="001011DB">
        <w:rPr>
          <w:color w:val="000000" w:themeColor="text1"/>
          <w:sz w:val="22"/>
          <w:szCs w:val="22"/>
          <w:lang w:val="uk-UA"/>
        </w:rPr>
        <w:t>321</w:t>
      </w:r>
      <w:r w:rsidRPr="000C5A00">
        <w:rPr>
          <w:color w:val="000000" w:themeColor="text1"/>
          <w:sz w:val="22"/>
          <w:szCs w:val="22"/>
          <w:lang w:val="uk-UA"/>
        </w:rPr>
        <w:t xml:space="preserve"> -к</w:t>
      </w:r>
      <w:r w:rsidRPr="00C978F9">
        <w:rPr>
          <w:color w:val="000000" w:themeColor="text1"/>
          <w:sz w:val="22"/>
          <w:szCs w:val="22"/>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b/>
          <w:bCs/>
          <w:color w:val="000000" w:themeColor="text1"/>
          <w:lang w:val="uk-UA"/>
        </w:rPr>
      </w:pP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УМОВИ</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проведення конкурсу</w:t>
      </w:r>
    </w:p>
    <w:p w:rsidR="00D02446"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 xml:space="preserve">на зайняття вакантної посади </w:t>
      </w:r>
      <w:r w:rsidR="00D02446">
        <w:rPr>
          <w:color w:val="000000" w:themeColor="text1"/>
          <w:lang w:val="uk-UA"/>
        </w:rPr>
        <w:t xml:space="preserve">судового розпорядника </w:t>
      </w:r>
      <w:r w:rsidRPr="00C978F9">
        <w:rPr>
          <w:color w:val="000000" w:themeColor="text1"/>
          <w:lang w:val="uk-UA"/>
        </w:rPr>
        <w:t xml:space="preserve">господарського суду </w:t>
      </w:r>
    </w:p>
    <w:p w:rsidR="00BD1181" w:rsidRDefault="00BD1181" w:rsidP="00926149">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Донецької області (категорія «В»)</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1459"/>
        <w:gridCol w:w="7660"/>
      </w:tblGrid>
      <w:tr w:rsidR="00C83835" w:rsidTr="000C33FD">
        <w:tc>
          <w:tcPr>
            <w:tcW w:w="5000" w:type="pct"/>
            <w:gridSpan w:val="3"/>
          </w:tcPr>
          <w:p w:rsidR="00C83835" w:rsidRPr="00DD5985" w:rsidRDefault="00C83835" w:rsidP="000C33FD">
            <w:pPr>
              <w:jc w:val="center"/>
              <w:rPr>
                <w:b/>
                <w:sz w:val="24"/>
                <w:szCs w:val="24"/>
              </w:rPr>
            </w:pPr>
            <w:r w:rsidRPr="00DD5985">
              <w:rPr>
                <w:b/>
                <w:sz w:val="24"/>
                <w:szCs w:val="24"/>
              </w:rPr>
              <w:t>Загальні умови</w:t>
            </w:r>
          </w:p>
        </w:tc>
      </w:tr>
      <w:tr w:rsidR="00C83835" w:rsidRPr="00D02446" w:rsidTr="000C33FD">
        <w:trPr>
          <w:trHeight w:val="557"/>
        </w:trPr>
        <w:tc>
          <w:tcPr>
            <w:tcW w:w="1418" w:type="pct"/>
            <w:gridSpan w:val="2"/>
          </w:tcPr>
          <w:p w:rsidR="00C83835" w:rsidRPr="001F6A9C" w:rsidRDefault="00C83835" w:rsidP="000C33FD">
            <w:pPr>
              <w:jc w:val="both"/>
              <w:rPr>
                <w:b/>
                <w:sz w:val="24"/>
                <w:szCs w:val="24"/>
                <w:lang w:val="uk-UA"/>
              </w:rPr>
            </w:pPr>
            <w:r w:rsidRPr="001F6A9C">
              <w:rPr>
                <w:sz w:val="24"/>
                <w:szCs w:val="24"/>
                <w:lang w:val="uk-UA"/>
              </w:rPr>
              <w:t xml:space="preserve">Посадові обов’язки </w:t>
            </w:r>
          </w:p>
          <w:p w:rsidR="00C83835" w:rsidRPr="001F6A9C" w:rsidRDefault="00C83835" w:rsidP="000C33FD">
            <w:pPr>
              <w:jc w:val="both"/>
              <w:rPr>
                <w:b/>
                <w:sz w:val="24"/>
                <w:szCs w:val="24"/>
                <w:lang w:val="uk-UA"/>
              </w:rPr>
            </w:pPr>
          </w:p>
        </w:tc>
        <w:tc>
          <w:tcPr>
            <w:tcW w:w="3582" w:type="pct"/>
          </w:tcPr>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1. Забезпечує неухильне виконання розпоряджень головуючого судді.</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2. Забезпечує належний стан зали судового засідання, підготовку її до слухання справи й доповідати про готовність головуючому судді.</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 xml:space="preserve">3. Визначає з урахуванням кількості місць конкретні місця розміщення та можливу кількість осіб, які можуть бути присутніми в залі судового засідання. </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4. Оголошує про вхід суду до зали судового засідання і вихід з неї та пропонувати всім присутнім встати.</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5. Запрошує за розпорядженням головуючого судді до зали судового засідання свідків, експертів, перекладачів, приводити їх до присяги.</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 xml:space="preserve">6. Запрошує за розпорядженням головуючого судді до зали судового засідання інших учасників судового процесу. </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7. За розпорядженням головуючого судді приймає від учасників судового процесу документи, докази та інші матеріали, що стосуються розгляду справи, і передає їх головуючому судді під час судового засідання.</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8. Забезпечує дотримання вимог процесуального законодавства з метою обмеження спілкування свідків, які вже були допитані судом, із тими свідками, яких суд ще не допитав.</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9. Забезпечує виконання вимог процесуального законодавства щодо проведення закритого судового засідання та вживає заходів до обмеження входу до зали судового засідання сторонніх осіб.</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10. Сприяє доступу до приміщень суду та зали судового засідання осіб з обмеженими фізичними можливостями під час реалізації ними своїх прав.</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11. Забезпечує координацію діяльності щодо доставки в судове засідання підозрюваних і обвинувачених, які тримаються під вартою, та інформує головуючого суддю про затримку чи неможливість доставки цих осіб у суд.</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 xml:space="preserve">12. Виконує інші розпорядження головуючого судді, пов’язані із створенням умов, необхідних для розгляду справи. </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13. Забезпечує взаємодію з працівниками Національної поліції України, Національної гвардії України, Служби судової охорони.</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14. Вживає заходів безпеки щодо недопущення виведення з ладу засобів фіксування судового процесу особами, присутніми в залі судового засідання.</w:t>
            </w:r>
          </w:p>
          <w:p w:rsidR="00D02446" w:rsidRPr="00D02446" w:rsidRDefault="00D02446" w:rsidP="001011DB">
            <w:pPr>
              <w:ind w:firstLine="352"/>
              <w:jc w:val="both"/>
              <w:rPr>
                <w:rFonts w:eastAsiaTheme="minorHAnsi"/>
                <w:sz w:val="24"/>
                <w:szCs w:val="24"/>
                <w:lang w:val="uk-UA" w:eastAsia="en-US"/>
              </w:rPr>
            </w:pPr>
            <w:r w:rsidRPr="00D02446">
              <w:rPr>
                <w:rFonts w:eastAsiaTheme="minorHAnsi"/>
                <w:sz w:val="24"/>
                <w:szCs w:val="24"/>
                <w:lang w:val="uk-UA" w:eastAsia="en-US"/>
              </w:rPr>
              <w:t>15. Забезпечує виконання вимог процесуального законодавства щодо надання особам, які беруть участь у судовому засіданні, пам’яток про їхні права та обов’язки, що передбачені процесуальним законодавством України.</w:t>
            </w:r>
          </w:p>
          <w:p w:rsidR="00D02446" w:rsidRPr="00D02446" w:rsidRDefault="00D02446" w:rsidP="001011DB">
            <w:pPr>
              <w:shd w:val="clear" w:color="auto" w:fill="FFFFFF"/>
              <w:ind w:firstLine="352"/>
              <w:jc w:val="both"/>
              <w:rPr>
                <w:sz w:val="24"/>
                <w:szCs w:val="24"/>
                <w:lang w:val="uk-UA" w:eastAsia="uk-UA"/>
              </w:rPr>
            </w:pPr>
            <w:r w:rsidRPr="00D02446">
              <w:rPr>
                <w:sz w:val="24"/>
                <w:szCs w:val="24"/>
                <w:lang w:val="uk-UA" w:eastAsia="uk-UA"/>
              </w:rPr>
              <w:t>16. Судовому розпоряднику забороняється:</w:t>
            </w:r>
          </w:p>
          <w:p w:rsidR="00D02446" w:rsidRPr="00D02446" w:rsidRDefault="00D02446" w:rsidP="001011DB">
            <w:pPr>
              <w:shd w:val="clear" w:color="auto" w:fill="FFFFFF"/>
              <w:ind w:firstLine="352"/>
              <w:jc w:val="both"/>
              <w:rPr>
                <w:sz w:val="24"/>
                <w:szCs w:val="24"/>
                <w:lang w:val="uk-UA" w:eastAsia="uk-UA"/>
              </w:rPr>
            </w:pPr>
            <w:r w:rsidRPr="00BA0830">
              <w:rPr>
                <w:sz w:val="24"/>
                <w:szCs w:val="24"/>
                <w:lang w:val="uk-UA" w:eastAsia="uk-UA"/>
              </w:rPr>
              <w:lastRenderedPageBreak/>
              <w:t>17</w:t>
            </w:r>
            <w:r w:rsidRPr="00D02446">
              <w:rPr>
                <w:sz w:val="24"/>
                <w:szCs w:val="24"/>
                <w:lang w:val="uk-UA" w:eastAsia="uk-UA"/>
              </w:rPr>
              <w:t>. Відволікатися від виконання посадових обов’язків.</w:t>
            </w:r>
          </w:p>
          <w:p w:rsidR="00D02446" w:rsidRPr="00D02446" w:rsidRDefault="00D02446" w:rsidP="001011DB">
            <w:pPr>
              <w:shd w:val="clear" w:color="auto" w:fill="FFFFFF"/>
              <w:ind w:firstLine="352"/>
              <w:jc w:val="both"/>
              <w:rPr>
                <w:sz w:val="24"/>
                <w:szCs w:val="24"/>
                <w:lang w:val="uk-UA" w:eastAsia="uk-UA"/>
              </w:rPr>
            </w:pPr>
            <w:r w:rsidRPr="00BA0830">
              <w:rPr>
                <w:sz w:val="24"/>
                <w:szCs w:val="24"/>
                <w:lang w:val="uk-UA" w:eastAsia="uk-UA"/>
              </w:rPr>
              <w:t>18</w:t>
            </w:r>
            <w:r w:rsidRPr="00D02446">
              <w:rPr>
                <w:sz w:val="24"/>
                <w:szCs w:val="24"/>
                <w:lang w:val="uk-UA" w:eastAsia="uk-UA"/>
              </w:rPr>
              <w:t>. Вступати в розмови, які не стосуються розгляду справи, із сторонніми особами, підсудними та іншими учасниками судового процесу.</w:t>
            </w:r>
          </w:p>
          <w:p w:rsidR="00D02446" w:rsidRPr="00D02446" w:rsidRDefault="00D02446" w:rsidP="001011DB">
            <w:pPr>
              <w:shd w:val="clear" w:color="auto" w:fill="FFFFFF"/>
              <w:ind w:firstLine="352"/>
              <w:jc w:val="both"/>
              <w:rPr>
                <w:sz w:val="24"/>
                <w:szCs w:val="24"/>
                <w:lang w:val="uk-UA" w:eastAsia="uk-UA"/>
              </w:rPr>
            </w:pPr>
            <w:r w:rsidRPr="00BA0830">
              <w:rPr>
                <w:sz w:val="24"/>
                <w:szCs w:val="24"/>
                <w:lang w:val="uk-UA" w:eastAsia="uk-UA"/>
              </w:rPr>
              <w:t>19</w:t>
            </w:r>
            <w:r w:rsidRPr="00D02446">
              <w:rPr>
                <w:sz w:val="24"/>
                <w:szCs w:val="24"/>
                <w:lang w:val="uk-UA" w:eastAsia="uk-UA"/>
              </w:rPr>
              <w:t>. Розголошувати відомості про справи, які розглядаються судом; план організації охорони та розташування службових кабінетів у приміщенні суду; адреси і телефони працівників суду та інші відомості, які можуть зашкодити здійсненню правосуддя та особистій безпеці працівників суду.</w:t>
            </w:r>
          </w:p>
          <w:p w:rsidR="00D02446" w:rsidRPr="00D02446" w:rsidRDefault="00D02446" w:rsidP="001011DB">
            <w:pPr>
              <w:shd w:val="clear" w:color="auto" w:fill="FFFFFF"/>
              <w:ind w:firstLine="352"/>
              <w:jc w:val="both"/>
              <w:rPr>
                <w:sz w:val="24"/>
                <w:szCs w:val="24"/>
                <w:lang w:val="uk-UA" w:eastAsia="uk-UA"/>
              </w:rPr>
            </w:pPr>
            <w:r w:rsidRPr="00BA0830">
              <w:rPr>
                <w:sz w:val="24"/>
                <w:szCs w:val="24"/>
                <w:lang w:val="uk-UA" w:eastAsia="uk-UA"/>
              </w:rPr>
              <w:t>20</w:t>
            </w:r>
            <w:r w:rsidRPr="00D02446">
              <w:rPr>
                <w:sz w:val="24"/>
                <w:szCs w:val="24"/>
                <w:lang w:val="uk-UA" w:eastAsia="uk-UA"/>
              </w:rPr>
              <w:t>. Залишати під час виконання службових обов’язків зал судового засідання без дозволу головуючого;</w:t>
            </w:r>
          </w:p>
          <w:p w:rsidR="00D02446" w:rsidRPr="00D02446" w:rsidRDefault="00D02446" w:rsidP="001011DB">
            <w:pPr>
              <w:shd w:val="clear" w:color="auto" w:fill="FFFFFF"/>
              <w:ind w:firstLine="352"/>
              <w:jc w:val="both"/>
              <w:rPr>
                <w:sz w:val="24"/>
                <w:szCs w:val="24"/>
                <w:lang w:val="uk-UA" w:eastAsia="uk-UA"/>
              </w:rPr>
            </w:pPr>
            <w:r w:rsidRPr="00BA0830">
              <w:rPr>
                <w:sz w:val="24"/>
                <w:szCs w:val="24"/>
                <w:lang w:val="uk-UA" w:eastAsia="uk-UA"/>
              </w:rPr>
              <w:t>21</w:t>
            </w:r>
            <w:r w:rsidRPr="00D02446">
              <w:rPr>
                <w:sz w:val="24"/>
                <w:szCs w:val="24"/>
                <w:lang w:val="uk-UA" w:eastAsia="uk-UA"/>
              </w:rPr>
              <w:t>. Самостійно без відповідного на те розпорядження головуючого, видаляти із зали судового засідання учасників судового процесу, свідків та інших осіб, вилучати у них предмети, документи, за винятком очевидного наміру вчинення ними протиправних або інших дій, які можуть перешкодити розгляду справи.</w:t>
            </w:r>
          </w:p>
          <w:p w:rsidR="00C83835" w:rsidRPr="00FF20EE" w:rsidRDefault="00C83835" w:rsidP="00D02446">
            <w:pPr>
              <w:widowControl w:val="0"/>
              <w:suppressAutoHyphens/>
              <w:jc w:val="both"/>
              <w:rPr>
                <w:sz w:val="25"/>
                <w:szCs w:val="25"/>
                <w:lang w:val="uk-UA"/>
              </w:rPr>
            </w:pPr>
          </w:p>
        </w:tc>
      </w:tr>
      <w:tr w:rsidR="00C83835" w:rsidRPr="001C517F" w:rsidTr="000C33FD">
        <w:trPr>
          <w:cantSplit/>
        </w:trPr>
        <w:tc>
          <w:tcPr>
            <w:tcW w:w="1418" w:type="pct"/>
            <w:gridSpan w:val="2"/>
          </w:tcPr>
          <w:p w:rsidR="00C83835" w:rsidRPr="001F6A9C" w:rsidRDefault="00C83835" w:rsidP="000C33FD">
            <w:pPr>
              <w:jc w:val="both"/>
              <w:rPr>
                <w:b/>
                <w:sz w:val="24"/>
                <w:szCs w:val="24"/>
                <w:lang w:val="uk-UA"/>
              </w:rPr>
            </w:pPr>
            <w:r w:rsidRPr="001F6A9C">
              <w:rPr>
                <w:sz w:val="24"/>
                <w:szCs w:val="24"/>
                <w:lang w:val="uk-UA"/>
              </w:rPr>
              <w:lastRenderedPageBreak/>
              <w:t>Умови оплати праці</w:t>
            </w:r>
          </w:p>
        </w:tc>
        <w:tc>
          <w:tcPr>
            <w:tcW w:w="3582" w:type="pct"/>
          </w:tcPr>
          <w:p w:rsidR="00A72302" w:rsidRPr="001F6A9C" w:rsidRDefault="00F93C58" w:rsidP="00A72302">
            <w:pPr>
              <w:pStyle w:val="a3"/>
              <w:spacing w:before="0" w:beforeAutospacing="0" w:after="0" w:afterAutospacing="0"/>
              <w:jc w:val="both"/>
              <w:rPr>
                <w:color w:val="000000" w:themeColor="text1"/>
                <w:lang w:val="uk-UA" w:eastAsia="en-US" w:bidi="en-US"/>
              </w:rPr>
            </w:pPr>
            <w:r w:rsidRPr="001F6A9C">
              <w:rPr>
                <w:color w:val="000000" w:themeColor="text1"/>
                <w:lang w:val="uk-UA" w:eastAsia="en-US" w:bidi="en-US"/>
              </w:rPr>
              <w:t>п</w:t>
            </w:r>
            <w:r w:rsidR="00C83835" w:rsidRPr="001F6A9C">
              <w:rPr>
                <w:color w:val="000000" w:themeColor="text1"/>
                <w:lang w:val="uk-UA" w:eastAsia="en-US" w:bidi="en-US"/>
              </w:rPr>
              <w:t xml:space="preserve">осадовий оклад </w:t>
            </w:r>
            <w:r w:rsidR="00C83835" w:rsidRPr="00BA0830">
              <w:rPr>
                <w:color w:val="000000" w:themeColor="text1"/>
                <w:lang w:val="uk-UA" w:eastAsia="en-US" w:bidi="en-US"/>
              </w:rPr>
              <w:t xml:space="preserve">– </w:t>
            </w:r>
            <w:r w:rsidR="00FF20EE" w:rsidRPr="00BA0830">
              <w:rPr>
                <w:color w:val="000000" w:themeColor="text1"/>
                <w:lang w:val="uk-UA" w:eastAsia="en-US" w:bidi="en-US"/>
              </w:rPr>
              <w:t>3810</w:t>
            </w:r>
            <w:r w:rsidR="00C83835" w:rsidRPr="00BA0830">
              <w:rPr>
                <w:color w:val="000000" w:themeColor="text1"/>
                <w:lang w:val="uk-UA" w:eastAsia="en-US" w:bidi="en-US"/>
              </w:rPr>
              <w:t>,00</w:t>
            </w:r>
            <w:r w:rsidR="00C83835" w:rsidRPr="001F6A9C">
              <w:rPr>
                <w:color w:val="000000" w:themeColor="text1"/>
                <w:lang w:val="uk-UA" w:eastAsia="en-US" w:bidi="en-US"/>
              </w:rPr>
              <w:t xml:space="preserve"> грн.; </w:t>
            </w:r>
          </w:p>
          <w:p w:rsidR="00A72302" w:rsidRPr="001F6A9C" w:rsidRDefault="00A72302" w:rsidP="00A72302">
            <w:pPr>
              <w:pStyle w:val="a3"/>
              <w:spacing w:before="0" w:beforeAutospacing="0" w:after="0" w:afterAutospacing="0"/>
              <w:jc w:val="both"/>
              <w:rPr>
                <w:lang w:val="uk-UA"/>
              </w:rPr>
            </w:pPr>
            <w:r w:rsidRPr="001F6A9C">
              <w:rPr>
                <w:lang w:val="uk-UA"/>
              </w:rPr>
              <w:t>надбавка до посадового окладу за ранг відповідно до постанови Кабінету Міністрів України від 18 січня 2017 року № 15 «Питання оплати праці працівників державних органів» (із змінами);</w:t>
            </w:r>
          </w:p>
          <w:p w:rsidR="00C83835" w:rsidRPr="001F6A9C" w:rsidRDefault="00A72302" w:rsidP="00A72302">
            <w:pPr>
              <w:pStyle w:val="rvps14"/>
              <w:spacing w:before="0" w:beforeAutospacing="0" w:after="0" w:afterAutospacing="0" w:line="319" w:lineRule="atLeast"/>
              <w:jc w:val="both"/>
              <w:rPr>
                <w:color w:val="000000" w:themeColor="text1"/>
                <w:lang w:val="uk-UA" w:eastAsia="en-US" w:bidi="en-US"/>
              </w:rPr>
            </w:pPr>
            <w:r w:rsidRPr="001F6A9C">
              <w:rPr>
                <w:lang w:val="uk-UA"/>
              </w:rPr>
              <w:t>надбавки та доплати відповідно до статті 52 Закону України «Про державну службу»</w:t>
            </w:r>
          </w:p>
        </w:tc>
      </w:tr>
      <w:tr w:rsidR="00C83835" w:rsidRPr="001C517F" w:rsidTr="000C33FD">
        <w:tc>
          <w:tcPr>
            <w:tcW w:w="1418" w:type="pct"/>
            <w:gridSpan w:val="2"/>
          </w:tcPr>
          <w:p w:rsidR="00C83835" w:rsidRPr="001F6A9C" w:rsidRDefault="00C83835" w:rsidP="009A01E0">
            <w:pPr>
              <w:rPr>
                <w:b/>
                <w:sz w:val="24"/>
                <w:szCs w:val="24"/>
                <w:lang w:val="uk-UA"/>
              </w:rPr>
            </w:pPr>
            <w:r w:rsidRPr="001F6A9C">
              <w:rPr>
                <w:sz w:val="24"/>
                <w:szCs w:val="24"/>
                <w:lang w:val="uk-UA"/>
              </w:rPr>
              <w:t>Інформація про строковість чи безстроковість призначення на посаду</w:t>
            </w:r>
          </w:p>
        </w:tc>
        <w:tc>
          <w:tcPr>
            <w:tcW w:w="3582" w:type="pct"/>
          </w:tcPr>
          <w:p w:rsidR="00C83835" w:rsidRDefault="004C23D0" w:rsidP="000C33FD">
            <w:pPr>
              <w:jc w:val="both"/>
              <w:rPr>
                <w:sz w:val="24"/>
                <w:szCs w:val="24"/>
                <w:lang w:val="uk-UA"/>
              </w:rPr>
            </w:pPr>
            <w:r w:rsidRPr="001F6A9C">
              <w:rPr>
                <w:sz w:val="24"/>
                <w:szCs w:val="24"/>
                <w:lang w:val="uk-UA"/>
              </w:rPr>
              <w:t>Безстрокове призначення</w:t>
            </w: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Pr="001F6A9C" w:rsidRDefault="00FF20EE" w:rsidP="000C33FD">
            <w:pPr>
              <w:jc w:val="both"/>
              <w:rPr>
                <w:sz w:val="24"/>
                <w:szCs w:val="24"/>
                <w:lang w:val="uk-UA"/>
              </w:rPr>
            </w:pPr>
          </w:p>
        </w:tc>
      </w:tr>
      <w:tr w:rsidR="00C83835" w:rsidRPr="001C517F" w:rsidTr="000C33FD">
        <w:tc>
          <w:tcPr>
            <w:tcW w:w="1418" w:type="pct"/>
            <w:gridSpan w:val="2"/>
          </w:tcPr>
          <w:p w:rsidR="00C83835" w:rsidRPr="001F6A9C" w:rsidRDefault="00C83835" w:rsidP="000C33FD">
            <w:pPr>
              <w:pStyle w:val="rvps14"/>
              <w:spacing w:before="0" w:beforeAutospacing="0" w:after="0" w:afterAutospacing="0"/>
              <w:rPr>
                <w:lang w:val="uk-UA"/>
              </w:rPr>
            </w:pPr>
            <w:r w:rsidRPr="001F6A9C">
              <w:rPr>
                <w:lang w:val="uk-UA"/>
              </w:rPr>
              <w:t>Перелік документів, необхідних для участі в конкурсі, та строк їх подання</w:t>
            </w:r>
          </w:p>
          <w:p w:rsidR="00C83835" w:rsidRPr="001F6A9C" w:rsidRDefault="00C83835" w:rsidP="000C33FD">
            <w:pPr>
              <w:rPr>
                <w:b/>
                <w:sz w:val="24"/>
                <w:szCs w:val="24"/>
                <w:lang w:val="uk-UA"/>
              </w:rPr>
            </w:pPr>
          </w:p>
        </w:tc>
        <w:tc>
          <w:tcPr>
            <w:tcW w:w="3582" w:type="pct"/>
          </w:tcPr>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1. копія паспорта громадянина України;</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2.письмова заява про участь у конкурсі із зазначенням основних мотивів для зайняття посади, до якої додається резюме у довільній формі;</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3. письмова заява, в якій повідомляє про те,</w:t>
            </w:r>
            <w:r>
              <w:rPr>
                <w:color w:val="000000"/>
              </w:rPr>
              <w:t xml:space="preserve"> що до    неї не застосовуються</w:t>
            </w:r>
            <w:r w:rsidRPr="001F6A9C">
              <w:t> </w:t>
            </w:r>
            <w:r>
              <w:rPr>
                <w:color w:val="000000"/>
              </w:rPr>
              <w:t>заборони,</w:t>
            </w:r>
            <w:r w:rsidRPr="001F6A9C">
              <w:t> </w:t>
            </w:r>
            <w:r w:rsidRPr="001F6A9C">
              <w:rPr>
                <w:color w:val="000000"/>
              </w:rPr>
              <w:t>визначені</w:t>
            </w:r>
            <w:r w:rsidRPr="001F6A9C">
              <w:t> </w:t>
            </w:r>
            <w:r w:rsidRPr="001F6A9C">
              <w:rPr>
                <w:color w:val="000000"/>
              </w:rPr>
              <w:t>частиною</w:t>
            </w:r>
            <w:r w:rsidRPr="001F6A9C">
              <w:t> </w:t>
            </w:r>
            <w:r w:rsidRPr="001F6A9C">
              <w:rPr>
                <w:color w:val="000000"/>
              </w:rPr>
              <w:t>третьою</w:t>
            </w:r>
            <w:r w:rsidRPr="001F6A9C">
              <w:t> </w:t>
            </w:r>
            <w:r w:rsidRPr="001F6A9C">
              <w:rPr>
                <w:color w:val="000000"/>
              </w:rPr>
              <w:t>або</w:t>
            </w:r>
            <w:r w:rsidRPr="001F6A9C">
              <w:t> </w:t>
            </w:r>
            <w:r w:rsidRPr="001F6A9C">
              <w:rPr>
                <w:color w:val="000000"/>
              </w:rPr>
              <w:t>четвертою</w:t>
            </w:r>
            <w:r w:rsidRPr="001F6A9C">
              <w:t> </w:t>
            </w:r>
            <w:r w:rsidRPr="001F6A9C">
              <w:rPr>
                <w:color w:val="000000"/>
              </w:rPr>
              <w:t>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4. копія (копії) документа (документів) про освіту;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6. заповнена особова картка встановленого зразка;</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7. декларація особи, уповноваженої на виконання функцій держави або місцевого самоврядування, за минулий рік.;</w:t>
            </w:r>
          </w:p>
          <w:p w:rsidR="00C21D67" w:rsidRPr="001F6A9C" w:rsidRDefault="00C21D67" w:rsidP="00C21D67">
            <w:pPr>
              <w:pStyle w:val="a3"/>
              <w:spacing w:before="0" w:beforeAutospacing="0" w:after="0" w:afterAutospacing="0" w:line="312" w:lineRule="atLeast"/>
              <w:ind w:firstLine="318"/>
              <w:jc w:val="both"/>
              <w:rPr>
                <w:color w:val="000000"/>
                <w:lang w:val="uk-UA" w:eastAsia="uk-UA"/>
              </w:rPr>
            </w:pPr>
            <w:r w:rsidRPr="001F6A9C">
              <w:rPr>
                <w:color w:val="000000"/>
                <w:lang w:val="uk-UA" w:eastAsia="uk-UA"/>
              </w:rPr>
              <w:t xml:space="preserve">Строк подання документів для участі в конкурсі </w:t>
            </w:r>
            <w:r w:rsidR="001F3596">
              <w:rPr>
                <w:color w:val="000000"/>
                <w:lang w:val="uk-UA" w:eastAsia="uk-UA"/>
              </w:rPr>
              <w:t>16</w:t>
            </w:r>
            <w:r w:rsidRPr="001F6A9C">
              <w:rPr>
                <w:color w:val="000000"/>
                <w:lang w:val="uk-UA" w:eastAsia="uk-UA"/>
              </w:rPr>
              <w:t xml:space="preserve"> календарних днів з дня оприлюднення інформації про проведення конкурсу.</w:t>
            </w:r>
          </w:p>
          <w:p w:rsidR="00C83835" w:rsidRPr="001F6A9C" w:rsidRDefault="00C21D67" w:rsidP="00C21D67">
            <w:pPr>
              <w:pStyle w:val="rvps14"/>
              <w:spacing w:before="0" w:beforeAutospacing="0" w:after="0" w:afterAutospacing="0"/>
              <w:jc w:val="both"/>
              <w:rPr>
                <w:color w:val="99CC00"/>
                <w:lang w:val="uk-UA"/>
              </w:rPr>
            </w:pPr>
            <w:r w:rsidRPr="001F6A9C">
              <w:rPr>
                <w:color w:val="000000" w:themeColor="text1"/>
                <w:lang w:val="uk-UA" w:eastAsia="uk-UA"/>
              </w:rPr>
              <w:t>Останній день прийому документів – 24 вересня 2019</w:t>
            </w:r>
            <w:r w:rsidRPr="001F6A9C">
              <w:t xml:space="preserve"> </w:t>
            </w:r>
            <w:r w:rsidRPr="001F6A9C">
              <w:rPr>
                <w:lang w:val="uk-UA"/>
              </w:rPr>
              <w:t>року</w:t>
            </w:r>
          </w:p>
        </w:tc>
      </w:tr>
      <w:tr w:rsidR="001C517F" w:rsidRPr="001C517F" w:rsidTr="000C33FD">
        <w:tc>
          <w:tcPr>
            <w:tcW w:w="1418" w:type="pct"/>
            <w:gridSpan w:val="2"/>
          </w:tcPr>
          <w:p w:rsidR="001C517F" w:rsidRPr="001F6A9C" w:rsidRDefault="001C517F" w:rsidP="006A5A4F">
            <w:pPr>
              <w:pStyle w:val="a3"/>
              <w:spacing w:before="0" w:beforeAutospacing="0" w:after="0" w:afterAutospacing="0" w:line="312" w:lineRule="atLeast"/>
              <w:rPr>
                <w:lang w:val="uk-UA"/>
              </w:rPr>
            </w:pPr>
            <w:r w:rsidRPr="001F6A9C">
              <w:rPr>
                <w:color w:val="000000" w:themeColor="text1"/>
                <w:lang w:val="uk-UA" w:eastAsia="en-US" w:bidi="en-US"/>
              </w:rPr>
              <w:t>Додаткові (необов’язкові) документи</w:t>
            </w:r>
          </w:p>
        </w:tc>
        <w:tc>
          <w:tcPr>
            <w:tcW w:w="3582" w:type="pct"/>
          </w:tcPr>
          <w:p w:rsidR="001C517F" w:rsidRPr="001F6A9C" w:rsidRDefault="001C517F" w:rsidP="006A5A4F">
            <w:pPr>
              <w:pStyle w:val="a3"/>
              <w:spacing w:before="0" w:beforeAutospacing="0" w:after="0" w:afterAutospacing="0" w:line="312" w:lineRule="atLeast"/>
              <w:rPr>
                <w:color w:val="000000"/>
              </w:rPr>
            </w:pPr>
            <w:r w:rsidRPr="001F6A9C">
              <w:rPr>
                <w:color w:val="000000" w:themeColor="text1"/>
                <w:lang w:val="uk-UA" w:eastAsia="en-US" w:bidi="en-US"/>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1C517F" w:rsidRPr="006A5A4F" w:rsidTr="000C33FD">
        <w:trPr>
          <w:cantSplit/>
          <w:trHeight w:val="681"/>
        </w:trPr>
        <w:tc>
          <w:tcPr>
            <w:tcW w:w="1418" w:type="pct"/>
            <w:gridSpan w:val="2"/>
          </w:tcPr>
          <w:p w:rsidR="001C517F" w:rsidRPr="001F6A9C" w:rsidRDefault="001C517F" w:rsidP="009A01E0">
            <w:pPr>
              <w:rPr>
                <w:sz w:val="24"/>
                <w:szCs w:val="24"/>
                <w:lang w:val="uk-UA"/>
              </w:rPr>
            </w:pPr>
            <w:r w:rsidRPr="001F6A9C">
              <w:rPr>
                <w:color w:val="000000"/>
                <w:sz w:val="24"/>
                <w:szCs w:val="24"/>
                <w:shd w:val="clear" w:color="auto" w:fill="FFFFFF"/>
                <w:lang w:val="uk-UA"/>
              </w:rPr>
              <w:lastRenderedPageBreak/>
              <w:t>Місце, час і дата початку проведення перевірки володіння іноземною мовою, яка є однією з офіційних мов Ради Європи/тестування</w:t>
            </w:r>
            <w:r w:rsidR="00A72302" w:rsidRPr="001F6A9C">
              <w:rPr>
                <w:color w:val="000000"/>
                <w:sz w:val="24"/>
                <w:szCs w:val="24"/>
                <w:shd w:val="clear" w:color="auto" w:fill="FFFFFF"/>
                <w:lang w:val="uk-UA"/>
              </w:rPr>
              <w:t>*</w:t>
            </w:r>
          </w:p>
        </w:tc>
        <w:tc>
          <w:tcPr>
            <w:tcW w:w="3582" w:type="pct"/>
          </w:tcPr>
          <w:p w:rsidR="001C517F" w:rsidRPr="001F6A9C" w:rsidRDefault="00767B0D"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30</w:t>
            </w:r>
            <w:r w:rsidR="006A5A4F" w:rsidRPr="001F6A9C">
              <w:rPr>
                <w:color w:val="000000" w:themeColor="text1"/>
                <w:lang w:val="uk-UA" w:eastAsia="en-US" w:bidi="en-US"/>
              </w:rPr>
              <w:t xml:space="preserve"> </w:t>
            </w:r>
            <w:r w:rsidRPr="001F6A9C">
              <w:rPr>
                <w:color w:val="000000" w:themeColor="text1"/>
                <w:lang w:val="uk-UA" w:eastAsia="en-US" w:bidi="en-US"/>
              </w:rPr>
              <w:t>вересня</w:t>
            </w:r>
            <w:r w:rsidR="006A5A4F" w:rsidRPr="001F6A9C">
              <w:rPr>
                <w:color w:val="000000" w:themeColor="text1"/>
                <w:lang w:val="uk-UA" w:eastAsia="en-US" w:bidi="en-US"/>
              </w:rPr>
              <w:t xml:space="preserve"> </w:t>
            </w:r>
            <w:r w:rsidR="001C517F" w:rsidRPr="001F6A9C">
              <w:rPr>
                <w:color w:val="000000" w:themeColor="text1"/>
                <w:lang w:val="uk-UA" w:eastAsia="en-US" w:bidi="en-US"/>
              </w:rPr>
              <w:t>2019 року о 10:00 год.</w:t>
            </w:r>
          </w:p>
          <w:p w:rsidR="001C517F" w:rsidRPr="001F6A9C" w:rsidRDefault="009A01E0"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за адресою: </w:t>
            </w:r>
            <w:r w:rsidR="001C517F" w:rsidRPr="001F6A9C">
              <w:rPr>
                <w:color w:val="000000" w:themeColor="text1"/>
                <w:lang w:val="uk-UA" w:eastAsia="en-US" w:bidi="en-US"/>
              </w:rPr>
              <w:t>м. Харків, пр-т Науки, 5</w:t>
            </w:r>
          </w:p>
        </w:tc>
      </w:tr>
      <w:tr w:rsidR="00C83835" w:rsidRPr="00E103DE" w:rsidTr="000C33FD">
        <w:trPr>
          <w:cantSplit/>
          <w:trHeight w:val="2258"/>
        </w:trPr>
        <w:tc>
          <w:tcPr>
            <w:tcW w:w="1418" w:type="pct"/>
            <w:gridSpan w:val="2"/>
          </w:tcPr>
          <w:p w:rsidR="00C83835" w:rsidRPr="001F6A9C" w:rsidRDefault="00C83835" w:rsidP="009A01E0">
            <w:pPr>
              <w:pStyle w:val="rvps14"/>
              <w:spacing w:before="0" w:beforeAutospacing="0" w:after="0" w:afterAutospacing="0"/>
              <w:rPr>
                <w:lang w:val="uk-UA"/>
              </w:rPr>
            </w:pPr>
            <w:r w:rsidRPr="001F6A9C">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3582" w:type="pct"/>
          </w:tcPr>
          <w:p w:rsidR="00C83835" w:rsidRPr="001F6A9C" w:rsidRDefault="006A5A4F"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Бойко Ліна Анатоліївна</w:t>
            </w:r>
          </w:p>
          <w:p w:rsidR="000810DE" w:rsidRPr="001F6A9C" w:rsidRDefault="000810DE"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Афанасьєва Марина Олександрівна</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тел. (057) 702-08-52, </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електронна пошта:</w:t>
            </w:r>
            <w:r w:rsidRPr="001F6A9C">
              <w:rPr>
                <w:rStyle w:val="apple-converted-space"/>
                <w:rFonts w:eastAsiaTheme="majorEastAsia"/>
                <w:color w:val="000000" w:themeColor="text1"/>
                <w:lang w:val="uk-UA" w:eastAsia="en-US" w:bidi="en-US"/>
              </w:rPr>
              <w:t> </w:t>
            </w:r>
          </w:p>
          <w:p w:rsidR="00C83835" w:rsidRPr="001F6A9C" w:rsidRDefault="00926149" w:rsidP="000C33FD">
            <w:pPr>
              <w:spacing w:line="276" w:lineRule="auto"/>
              <w:rPr>
                <w:color w:val="000000" w:themeColor="text1"/>
                <w:sz w:val="24"/>
                <w:szCs w:val="24"/>
                <w:lang w:val="uk-UA" w:eastAsia="en-US" w:bidi="en-US"/>
              </w:rPr>
            </w:pPr>
            <w:hyperlink r:id="rId7" w:history="1">
              <w:r w:rsidR="00C83835" w:rsidRPr="001F6A9C">
                <w:rPr>
                  <w:rStyle w:val="a4"/>
                  <w:rFonts w:eastAsiaTheme="majorEastAsia"/>
                  <w:color w:val="000000" w:themeColor="text1"/>
                  <w:sz w:val="24"/>
                  <w:szCs w:val="24"/>
                  <w:lang w:val="uk-UA" w:eastAsia="en-US" w:bidi="en-US"/>
                </w:rPr>
                <w:t>inbox@dn.arbitr.gov.ua</w:t>
              </w:r>
            </w:hyperlink>
          </w:p>
        </w:tc>
      </w:tr>
      <w:tr w:rsidR="00C83835" w:rsidRPr="001C517F" w:rsidTr="000C33FD">
        <w:trPr>
          <w:cantSplit/>
        </w:trPr>
        <w:tc>
          <w:tcPr>
            <w:tcW w:w="5000" w:type="pct"/>
            <w:gridSpan w:val="3"/>
          </w:tcPr>
          <w:p w:rsidR="00C83835" w:rsidRPr="001F6A9C" w:rsidRDefault="00C83835" w:rsidP="000C33FD">
            <w:pPr>
              <w:pStyle w:val="rvps14"/>
              <w:spacing w:before="0" w:beforeAutospacing="0" w:after="0" w:afterAutospacing="0"/>
              <w:jc w:val="center"/>
              <w:rPr>
                <w:b/>
                <w:lang w:val="uk-UA"/>
              </w:rPr>
            </w:pPr>
            <w:r w:rsidRPr="001F6A9C">
              <w:rPr>
                <w:b/>
                <w:lang w:val="uk-UA"/>
              </w:rPr>
              <w:t>Кваліфікаційні вимоги</w:t>
            </w:r>
          </w:p>
        </w:tc>
      </w:tr>
      <w:tr w:rsidR="00C83835" w:rsidRPr="001C517F" w:rsidTr="000C33FD">
        <w:trPr>
          <w:cantSplit/>
        </w:trPr>
        <w:tc>
          <w:tcPr>
            <w:tcW w:w="1418" w:type="pct"/>
            <w:gridSpan w:val="2"/>
          </w:tcPr>
          <w:p w:rsidR="00C83835" w:rsidRPr="001F6A9C" w:rsidRDefault="00C83835" w:rsidP="000C33FD">
            <w:pPr>
              <w:rPr>
                <w:b/>
                <w:sz w:val="24"/>
                <w:szCs w:val="24"/>
                <w:lang w:val="uk-UA"/>
              </w:rPr>
            </w:pPr>
            <w:r w:rsidRPr="001F6A9C">
              <w:rPr>
                <w:sz w:val="24"/>
                <w:szCs w:val="24"/>
                <w:lang w:val="uk-UA"/>
              </w:rPr>
              <w:t>Вимога</w:t>
            </w:r>
          </w:p>
        </w:tc>
        <w:tc>
          <w:tcPr>
            <w:tcW w:w="3582" w:type="pct"/>
          </w:tcPr>
          <w:p w:rsidR="00C83835" w:rsidRPr="001F6A9C" w:rsidRDefault="00C83835" w:rsidP="000C33FD">
            <w:pPr>
              <w:rPr>
                <w:rStyle w:val="rvts0"/>
                <w:sz w:val="24"/>
                <w:szCs w:val="24"/>
                <w:lang w:val="uk-UA"/>
              </w:rPr>
            </w:pPr>
            <w:r w:rsidRPr="001F6A9C">
              <w:rPr>
                <w:sz w:val="24"/>
                <w:szCs w:val="24"/>
                <w:lang w:val="uk-UA"/>
              </w:rPr>
              <w:t>Компоненти вимоги</w:t>
            </w:r>
          </w:p>
        </w:tc>
      </w:tr>
      <w:tr w:rsidR="00C83835" w:rsidRPr="001C517F" w:rsidTr="000C33FD">
        <w:trPr>
          <w:cantSplit/>
          <w:trHeight w:val="435"/>
        </w:trPr>
        <w:tc>
          <w:tcPr>
            <w:tcW w:w="495" w:type="pct"/>
          </w:tcPr>
          <w:p w:rsidR="00C83835" w:rsidRPr="001F6A9C" w:rsidRDefault="00C83835" w:rsidP="000C33FD">
            <w:pPr>
              <w:jc w:val="both"/>
              <w:rPr>
                <w:b/>
                <w:sz w:val="24"/>
                <w:szCs w:val="24"/>
                <w:lang w:val="uk-UA"/>
              </w:rPr>
            </w:pPr>
            <w:r w:rsidRPr="001F6A9C">
              <w:rPr>
                <w:sz w:val="24"/>
                <w:szCs w:val="24"/>
                <w:lang w:val="uk-UA"/>
              </w:rPr>
              <w:t>1.</w:t>
            </w:r>
          </w:p>
        </w:tc>
        <w:tc>
          <w:tcPr>
            <w:tcW w:w="923" w:type="pct"/>
          </w:tcPr>
          <w:p w:rsidR="00C83835" w:rsidRPr="001F6A9C" w:rsidRDefault="00C83835" w:rsidP="000C33FD">
            <w:pPr>
              <w:jc w:val="both"/>
              <w:rPr>
                <w:b/>
                <w:sz w:val="24"/>
                <w:szCs w:val="24"/>
                <w:lang w:val="uk-UA"/>
              </w:rPr>
            </w:pPr>
            <w:r w:rsidRPr="001F6A9C">
              <w:rPr>
                <w:sz w:val="24"/>
                <w:szCs w:val="24"/>
                <w:lang w:val="uk-UA"/>
              </w:rPr>
              <w:t>Освіта</w:t>
            </w:r>
          </w:p>
        </w:tc>
        <w:tc>
          <w:tcPr>
            <w:tcW w:w="3582" w:type="pct"/>
          </w:tcPr>
          <w:p w:rsidR="00C83835" w:rsidRPr="001F6A9C" w:rsidRDefault="00C83835" w:rsidP="000C33FD">
            <w:pPr>
              <w:pStyle w:val="ParagraphStyle"/>
              <w:spacing w:line="276" w:lineRule="auto"/>
              <w:jc w:val="both"/>
              <w:rPr>
                <w:rFonts w:ascii="Times New Roman" w:hAnsi="Times New Roman"/>
                <w:color w:val="000000" w:themeColor="text1"/>
                <w:sz w:val="24"/>
                <w:lang w:val="uk-UA" w:eastAsia="en-US" w:bidi="en-US"/>
              </w:rPr>
            </w:pPr>
            <w:r w:rsidRPr="001F6A9C">
              <w:rPr>
                <w:rStyle w:val="FontStyle"/>
                <w:rFonts w:ascii="Times New Roman" w:hAnsi="Times New Roman" w:cs="Times New Roman"/>
                <w:sz w:val="24"/>
                <w:szCs w:val="24"/>
                <w:lang w:val="uk-UA" w:eastAsia="en-US" w:bidi="en-US"/>
              </w:rPr>
              <w:t xml:space="preserve">Вища освіта, </w:t>
            </w:r>
            <w:r w:rsidRPr="001F6A9C">
              <w:rPr>
                <w:rStyle w:val="FontStyle"/>
                <w:rFonts w:ascii="Times New Roman" w:hAnsi="Times New Roman" w:cs="Times New Roman"/>
                <w:color w:val="000000" w:themeColor="text1"/>
                <w:sz w:val="24"/>
                <w:szCs w:val="24"/>
                <w:lang w:val="uk-UA" w:eastAsia="en-US" w:bidi="en-US"/>
              </w:rPr>
              <w:t>не нижче</w:t>
            </w:r>
            <w:r w:rsidRPr="001F6A9C">
              <w:rPr>
                <w:rStyle w:val="FontStyle"/>
                <w:rFonts w:ascii="Times New Roman" w:hAnsi="Times New Roman" w:cs="Times New Roman"/>
                <w:sz w:val="24"/>
                <w:szCs w:val="24"/>
                <w:lang w:val="uk-UA" w:eastAsia="en-US" w:bidi="en-US"/>
              </w:rPr>
              <w:t xml:space="preserve"> </w:t>
            </w:r>
            <w:r w:rsidRPr="001F6A9C">
              <w:rPr>
                <w:rFonts w:ascii="Times New Roman" w:hAnsi="Times New Roman"/>
                <w:sz w:val="24"/>
                <w:lang w:val="uk-UA" w:eastAsia="en-US" w:bidi="en-US"/>
              </w:rPr>
              <w:t>ступеня  молодшого бакалавра або бакалавра.</w:t>
            </w:r>
          </w:p>
        </w:tc>
      </w:tr>
      <w:tr w:rsidR="00C83835" w:rsidRPr="001C517F" w:rsidTr="000C33FD">
        <w:trPr>
          <w:cantSplit/>
        </w:trPr>
        <w:tc>
          <w:tcPr>
            <w:tcW w:w="495" w:type="pct"/>
          </w:tcPr>
          <w:p w:rsidR="00C83835" w:rsidRPr="001F6A9C" w:rsidRDefault="00C83835" w:rsidP="000C33FD">
            <w:pPr>
              <w:jc w:val="both"/>
              <w:rPr>
                <w:b/>
                <w:caps/>
                <w:sz w:val="24"/>
                <w:szCs w:val="24"/>
                <w:lang w:val="uk-UA"/>
              </w:rPr>
            </w:pPr>
            <w:r w:rsidRPr="001F6A9C">
              <w:rPr>
                <w:caps/>
                <w:sz w:val="24"/>
                <w:szCs w:val="24"/>
                <w:lang w:val="uk-UA"/>
              </w:rPr>
              <w:t>2.</w:t>
            </w:r>
          </w:p>
        </w:tc>
        <w:tc>
          <w:tcPr>
            <w:tcW w:w="923" w:type="pct"/>
          </w:tcPr>
          <w:p w:rsidR="00C83835" w:rsidRPr="001F6A9C" w:rsidRDefault="00C83835" w:rsidP="000C33FD">
            <w:pPr>
              <w:jc w:val="both"/>
              <w:rPr>
                <w:b/>
                <w:caps/>
                <w:sz w:val="24"/>
                <w:szCs w:val="24"/>
                <w:lang w:val="uk-UA"/>
              </w:rPr>
            </w:pPr>
            <w:r w:rsidRPr="001F6A9C">
              <w:rPr>
                <w:sz w:val="24"/>
                <w:szCs w:val="24"/>
                <w:lang w:val="uk-UA"/>
              </w:rPr>
              <w:t>Досвід роботи</w:t>
            </w:r>
          </w:p>
        </w:tc>
        <w:tc>
          <w:tcPr>
            <w:tcW w:w="3582" w:type="pct"/>
          </w:tcPr>
          <w:p w:rsidR="00C83835" w:rsidRPr="001F6A9C" w:rsidRDefault="00C83835" w:rsidP="000C33FD">
            <w:pPr>
              <w:pStyle w:val="ParagraphStyle"/>
              <w:spacing w:line="276" w:lineRule="auto"/>
              <w:jc w:val="both"/>
              <w:rPr>
                <w:rStyle w:val="FontStyle"/>
                <w:rFonts w:ascii="Times New Roman" w:hAnsi="Times New Roman" w:cs="Times New Roman"/>
                <w:sz w:val="24"/>
                <w:szCs w:val="24"/>
                <w:lang w:val="uk-UA"/>
              </w:rPr>
            </w:pPr>
            <w:r w:rsidRPr="001F6A9C">
              <w:rPr>
                <w:rStyle w:val="FontStyle"/>
                <w:rFonts w:ascii="Times New Roman" w:hAnsi="Times New Roman" w:cs="Times New Roman"/>
                <w:sz w:val="24"/>
                <w:szCs w:val="24"/>
                <w:lang w:val="uk-UA" w:eastAsia="en-US" w:bidi="en-US"/>
              </w:rPr>
              <w:t>Не потребує</w:t>
            </w:r>
          </w:p>
        </w:tc>
      </w:tr>
      <w:tr w:rsidR="001C517F" w:rsidRPr="001C517F" w:rsidTr="000C33FD">
        <w:trPr>
          <w:cantSplit/>
        </w:trPr>
        <w:tc>
          <w:tcPr>
            <w:tcW w:w="495" w:type="pct"/>
          </w:tcPr>
          <w:p w:rsidR="001C517F" w:rsidRPr="001F6A9C" w:rsidRDefault="001C517F" w:rsidP="000C33FD">
            <w:pPr>
              <w:jc w:val="both"/>
              <w:rPr>
                <w:caps/>
                <w:sz w:val="24"/>
                <w:szCs w:val="24"/>
                <w:lang w:val="uk-UA"/>
              </w:rPr>
            </w:pPr>
            <w:r w:rsidRPr="001F6A9C">
              <w:rPr>
                <w:caps/>
                <w:sz w:val="24"/>
                <w:szCs w:val="24"/>
                <w:lang w:val="uk-UA"/>
              </w:rPr>
              <w:t>3.</w:t>
            </w:r>
          </w:p>
        </w:tc>
        <w:tc>
          <w:tcPr>
            <w:tcW w:w="923" w:type="pct"/>
          </w:tcPr>
          <w:p w:rsidR="001C517F" w:rsidRPr="001F6A9C" w:rsidRDefault="001C517F" w:rsidP="006A5A4F">
            <w:pPr>
              <w:pStyle w:val="ParagraphStyle"/>
              <w:spacing w:line="276" w:lineRule="auto"/>
              <w:jc w:val="both"/>
              <w:rPr>
                <w:rFonts w:ascii="Times New Roman" w:hAnsi="Times New Roman"/>
                <w:sz w:val="24"/>
                <w:lang w:val="uk-UA"/>
              </w:rPr>
            </w:pPr>
            <w:r w:rsidRPr="001F6A9C">
              <w:rPr>
                <w:rStyle w:val="FontStyle"/>
                <w:rFonts w:ascii="Times New Roman" w:hAnsi="Times New Roman" w:cs="Times New Roman"/>
                <w:sz w:val="24"/>
                <w:szCs w:val="24"/>
                <w:lang w:val="uk-UA"/>
              </w:rPr>
              <w:t>Володіння державною мовою</w:t>
            </w:r>
          </w:p>
        </w:tc>
        <w:tc>
          <w:tcPr>
            <w:tcW w:w="3582" w:type="pct"/>
          </w:tcPr>
          <w:p w:rsidR="001C517F" w:rsidRPr="001F6A9C" w:rsidRDefault="001C517F" w:rsidP="000C33FD">
            <w:pPr>
              <w:pStyle w:val="ParagraphStyle"/>
              <w:spacing w:line="276" w:lineRule="auto"/>
              <w:jc w:val="both"/>
              <w:rPr>
                <w:rStyle w:val="FontStyle"/>
                <w:rFonts w:ascii="Times New Roman" w:hAnsi="Times New Roman" w:cs="Times New Roman"/>
                <w:sz w:val="24"/>
                <w:szCs w:val="24"/>
                <w:lang w:val="uk-UA" w:eastAsia="en-US" w:bidi="en-US"/>
              </w:rPr>
            </w:pPr>
            <w:r w:rsidRPr="001F6A9C">
              <w:rPr>
                <w:rStyle w:val="FontStyle"/>
                <w:rFonts w:ascii="Times New Roman" w:hAnsi="Times New Roman" w:cs="Times New Roman"/>
                <w:sz w:val="24"/>
                <w:szCs w:val="24"/>
                <w:lang w:val="uk-UA"/>
              </w:rPr>
              <w:t>Вільне володіння державною мовою</w:t>
            </w:r>
          </w:p>
        </w:tc>
      </w:tr>
      <w:tr w:rsidR="00C83835" w:rsidRPr="001C517F" w:rsidTr="000C33FD">
        <w:trPr>
          <w:cantSplit/>
        </w:trPr>
        <w:tc>
          <w:tcPr>
            <w:tcW w:w="495" w:type="pct"/>
          </w:tcPr>
          <w:p w:rsidR="00C83835" w:rsidRPr="001F6A9C" w:rsidRDefault="001C517F" w:rsidP="000C33FD">
            <w:pPr>
              <w:jc w:val="both"/>
              <w:rPr>
                <w:b/>
                <w:caps/>
                <w:sz w:val="24"/>
                <w:szCs w:val="24"/>
                <w:lang w:val="uk-UA"/>
              </w:rPr>
            </w:pPr>
            <w:r w:rsidRPr="001F6A9C">
              <w:rPr>
                <w:caps/>
                <w:sz w:val="24"/>
                <w:szCs w:val="24"/>
                <w:lang w:val="uk-UA"/>
              </w:rPr>
              <w:t>4</w:t>
            </w:r>
            <w:r w:rsidR="00C83835" w:rsidRPr="001F6A9C">
              <w:rPr>
                <w:caps/>
                <w:sz w:val="24"/>
                <w:szCs w:val="24"/>
                <w:lang w:val="uk-UA"/>
              </w:rPr>
              <w:t>.</w:t>
            </w:r>
          </w:p>
        </w:tc>
        <w:tc>
          <w:tcPr>
            <w:tcW w:w="923" w:type="pct"/>
          </w:tcPr>
          <w:p w:rsidR="00C83835" w:rsidRPr="001F6A9C" w:rsidRDefault="001C517F" w:rsidP="006A5A4F">
            <w:pPr>
              <w:pStyle w:val="ParagraphStyle"/>
              <w:spacing w:line="276" w:lineRule="auto"/>
              <w:jc w:val="both"/>
              <w:rPr>
                <w:rFonts w:ascii="Times New Roman" w:hAnsi="Times New Roman"/>
                <w:color w:val="000000"/>
                <w:sz w:val="24"/>
              </w:rPr>
            </w:pPr>
            <w:r w:rsidRPr="001F6A9C">
              <w:rPr>
                <w:rStyle w:val="FontStyle"/>
                <w:rFonts w:ascii="Times New Roman" w:hAnsi="Times New Roman" w:cs="Times New Roman"/>
                <w:sz w:val="24"/>
                <w:szCs w:val="24"/>
                <w:lang w:val="uk-UA"/>
              </w:rPr>
              <w:t>Володіння іноземною мовою</w:t>
            </w:r>
          </w:p>
        </w:tc>
        <w:tc>
          <w:tcPr>
            <w:tcW w:w="3582" w:type="pct"/>
          </w:tcPr>
          <w:p w:rsidR="00C83835" w:rsidRPr="001F6A9C" w:rsidRDefault="006A5A4F" w:rsidP="000C33FD">
            <w:pPr>
              <w:pStyle w:val="a3"/>
              <w:spacing w:before="0" w:beforeAutospacing="0" w:after="0" w:afterAutospacing="0" w:line="312" w:lineRule="atLeast"/>
              <w:jc w:val="both"/>
              <w:rPr>
                <w:color w:val="000000" w:themeColor="text1"/>
                <w:lang w:val="uk-UA" w:eastAsia="en-US" w:bidi="en-US"/>
              </w:rPr>
            </w:pPr>
            <w:r w:rsidRPr="001F6A9C">
              <w:rPr>
                <w:rStyle w:val="FontStyle"/>
                <w:rFonts w:cs="Times New Roman"/>
                <w:szCs w:val="24"/>
                <w:lang w:val="uk-UA" w:eastAsia="en-US" w:bidi="en-US"/>
              </w:rPr>
              <w:t>Не потребує</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jc w:val="center"/>
              <w:rPr>
                <w:b/>
                <w:sz w:val="24"/>
                <w:szCs w:val="24"/>
                <w:lang w:val="uk-UA"/>
              </w:rPr>
            </w:pPr>
            <w:r w:rsidRPr="001F6A9C">
              <w:rPr>
                <w:b/>
                <w:sz w:val="24"/>
                <w:szCs w:val="24"/>
                <w:lang w:val="uk-UA"/>
              </w:rPr>
              <w:t>Вимоги до компетентності</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E42FF6" w:rsidRPr="00926149" w:rsidTr="000C33FD">
        <w:tc>
          <w:tcPr>
            <w:tcW w:w="495" w:type="pct"/>
            <w:tcMar>
              <w:top w:w="0" w:type="dxa"/>
              <w:left w:w="0" w:type="dxa"/>
              <w:bottom w:w="0" w:type="dxa"/>
              <w:right w:w="0" w:type="dxa"/>
            </w:tcMar>
          </w:tcPr>
          <w:p w:rsidR="00E42FF6" w:rsidRPr="001F6A9C" w:rsidRDefault="00E42FF6" w:rsidP="000C33FD">
            <w:pPr>
              <w:rPr>
                <w:sz w:val="24"/>
                <w:szCs w:val="24"/>
                <w:lang w:val="uk-UA"/>
              </w:rPr>
            </w:pPr>
          </w:p>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Уміння працювати з комп’ютером</w:t>
            </w:r>
          </w:p>
        </w:tc>
        <w:tc>
          <w:tcPr>
            <w:tcW w:w="3582" w:type="pct"/>
            <w:tcMar>
              <w:top w:w="0" w:type="dxa"/>
              <w:left w:w="0" w:type="dxa"/>
              <w:bottom w:w="0" w:type="dxa"/>
              <w:right w:w="0" w:type="dxa"/>
            </w:tcMar>
          </w:tcPr>
          <w:p w:rsidR="00E42FF6" w:rsidRPr="001F6A9C" w:rsidRDefault="00E42FF6" w:rsidP="000C33FD">
            <w:pPr>
              <w:pStyle w:val="TableContents"/>
              <w:jc w:val="both"/>
              <w:rPr>
                <w:rFonts w:cs="Times New Roman"/>
              </w:rPr>
            </w:pPr>
            <w:r w:rsidRPr="001F6A9C">
              <w:rPr>
                <w:rFonts w:cs="Times New Roman"/>
              </w:rPr>
              <w:t xml:space="preserve">володіння комп’ютером на рівні досвідченого користувача. </w:t>
            </w:r>
            <w:r w:rsidR="00926149">
              <w:t>Навички</w:t>
            </w:r>
            <w:bookmarkStart w:id="0" w:name="_GoBack"/>
            <w:bookmarkEnd w:id="0"/>
            <w:r w:rsidRPr="001F6A9C">
              <w:rPr>
                <w:rFonts w:cs="Times New Roman"/>
              </w:rPr>
              <w:t xml:space="preserve"> роботи з офісним пакетом  MS Office (Word, Excel, Internet), вільне користування системами інформаційно-правового забезпечення, тощо </w:t>
            </w:r>
          </w:p>
        </w:tc>
      </w:tr>
      <w:tr w:rsidR="00E42FF6" w:rsidRPr="00926149"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Необхідні ділові 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t>аналітичні здібності, навички управління, навички контролю, лідерські якості, виваженість, здатність концентруватись на деталях, вміння ведення ділових переговорів, організаторські здібності, стресостійкість, вимогливість, оперативність, навички розв’язання проблем, уміння працювати в команді</w:t>
            </w:r>
          </w:p>
        </w:tc>
      </w:tr>
      <w:tr w:rsidR="00E42FF6" w:rsidRPr="00926149"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Необхідні особистісні 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t>надійність, порядність, чесність, дисциплінованість, тактовність, емоційна стабільність, контроль емоцій, відповідальність, рішучість</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ind w:hanging="176"/>
              <w:jc w:val="center"/>
              <w:rPr>
                <w:b/>
                <w:sz w:val="24"/>
                <w:szCs w:val="24"/>
                <w:lang w:val="uk-UA"/>
              </w:rPr>
            </w:pPr>
            <w:r w:rsidRPr="001F6A9C">
              <w:rPr>
                <w:b/>
                <w:sz w:val="24"/>
                <w:szCs w:val="24"/>
                <w:lang w:val="uk-UA"/>
              </w:rPr>
              <w:t>Професійні знання</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3B5745" w:rsidRPr="001C517F" w:rsidTr="000C33FD">
        <w:tc>
          <w:tcPr>
            <w:tcW w:w="495" w:type="pct"/>
            <w:tcMar>
              <w:top w:w="0" w:type="dxa"/>
              <w:left w:w="0" w:type="dxa"/>
              <w:bottom w:w="0" w:type="dxa"/>
              <w:right w:w="0" w:type="dxa"/>
            </w:tcMar>
          </w:tcPr>
          <w:p w:rsidR="003B5745" w:rsidRPr="001F6A9C" w:rsidRDefault="003B5745" w:rsidP="000C33FD">
            <w:pPr>
              <w:rPr>
                <w:b/>
                <w:sz w:val="24"/>
                <w:szCs w:val="24"/>
                <w:lang w:val="uk-UA"/>
              </w:rPr>
            </w:pPr>
          </w:p>
          <w:p w:rsidR="003B5745" w:rsidRPr="001F6A9C" w:rsidRDefault="003B5745" w:rsidP="000C33FD">
            <w:pPr>
              <w:rPr>
                <w:b/>
                <w:sz w:val="24"/>
                <w:szCs w:val="24"/>
                <w:lang w:val="uk-UA"/>
              </w:rPr>
            </w:pPr>
            <w:r w:rsidRPr="001F6A9C">
              <w:rPr>
                <w:sz w:val="24"/>
                <w:szCs w:val="24"/>
                <w:lang w:val="uk-UA"/>
              </w:rPr>
              <w:t>1.</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законодавства</w:t>
            </w:r>
          </w:p>
        </w:tc>
        <w:tc>
          <w:tcPr>
            <w:tcW w:w="3582" w:type="pct"/>
            <w:tcMar>
              <w:top w:w="0" w:type="dxa"/>
              <w:left w:w="0" w:type="dxa"/>
              <w:bottom w:w="0" w:type="dxa"/>
              <w:right w:w="0" w:type="dxa"/>
            </w:tcMar>
          </w:tcPr>
          <w:p w:rsidR="003B5745" w:rsidRPr="001F6A9C" w:rsidRDefault="003B5745" w:rsidP="00E04097">
            <w:pPr>
              <w:pStyle w:val="rvps14"/>
              <w:spacing w:before="0" w:beforeAutospacing="0" w:after="0" w:afterAutospacing="0"/>
              <w:rPr>
                <w:lang w:val="uk-UA"/>
              </w:rPr>
            </w:pPr>
            <w:r w:rsidRPr="001F6A9C">
              <w:rPr>
                <w:lang w:val="uk-UA"/>
              </w:rPr>
              <w:t>Знання :</w:t>
            </w:r>
          </w:p>
          <w:p w:rsidR="003B5745" w:rsidRPr="001F6A9C" w:rsidRDefault="003B5745" w:rsidP="00E04097">
            <w:pPr>
              <w:rPr>
                <w:sz w:val="24"/>
                <w:szCs w:val="24"/>
                <w:lang w:val="uk-UA"/>
              </w:rPr>
            </w:pPr>
            <w:r w:rsidRPr="001F6A9C">
              <w:rPr>
                <w:sz w:val="24"/>
                <w:szCs w:val="24"/>
                <w:lang w:val="uk-UA"/>
              </w:rPr>
              <w:t>-  Конституції України;</w:t>
            </w:r>
          </w:p>
          <w:p w:rsidR="003B5745" w:rsidRPr="001F6A9C" w:rsidRDefault="003B5745" w:rsidP="00E04097">
            <w:pPr>
              <w:rPr>
                <w:sz w:val="24"/>
                <w:szCs w:val="24"/>
                <w:lang w:val="uk-UA"/>
              </w:rPr>
            </w:pPr>
            <w:r w:rsidRPr="001F6A9C">
              <w:rPr>
                <w:sz w:val="24"/>
                <w:szCs w:val="24"/>
                <w:lang w:val="uk-UA"/>
              </w:rPr>
              <w:t>-  Закону України «Про державну службу»;</w:t>
            </w:r>
          </w:p>
          <w:p w:rsidR="003B5745" w:rsidRPr="001F6A9C" w:rsidRDefault="003B5745" w:rsidP="00E04097">
            <w:pPr>
              <w:rPr>
                <w:sz w:val="24"/>
                <w:szCs w:val="24"/>
                <w:lang w:val="uk-UA"/>
              </w:rPr>
            </w:pPr>
            <w:r w:rsidRPr="001F6A9C">
              <w:rPr>
                <w:sz w:val="24"/>
                <w:szCs w:val="24"/>
                <w:lang w:val="uk-UA"/>
              </w:rPr>
              <w:t>-  Закону України «Про запобігання корупції»</w:t>
            </w:r>
          </w:p>
          <w:p w:rsidR="003B5745" w:rsidRPr="001F6A9C" w:rsidRDefault="003B5745" w:rsidP="00E04097">
            <w:pPr>
              <w:rPr>
                <w:color w:val="000000"/>
                <w:sz w:val="24"/>
                <w:szCs w:val="24"/>
                <w:lang w:val="uk-UA"/>
              </w:rPr>
            </w:pPr>
          </w:p>
        </w:tc>
      </w:tr>
      <w:tr w:rsidR="003B5745" w:rsidRPr="00926149" w:rsidTr="000C33FD">
        <w:trPr>
          <w:trHeight w:val="3816"/>
        </w:trPr>
        <w:tc>
          <w:tcPr>
            <w:tcW w:w="495"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lastRenderedPageBreak/>
              <w:t>2.</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3582" w:type="pct"/>
            <w:tcMar>
              <w:top w:w="0" w:type="dxa"/>
              <w:left w:w="0" w:type="dxa"/>
              <w:bottom w:w="0" w:type="dxa"/>
              <w:right w:w="0" w:type="dxa"/>
            </w:tcMar>
            <w:vAlign w:val="center"/>
          </w:tcPr>
          <w:p w:rsidR="003B5745" w:rsidRPr="001F6A9C" w:rsidRDefault="003B5745" w:rsidP="00E04097">
            <w:pPr>
              <w:rPr>
                <w:color w:val="000000" w:themeColor="text1"/>
                <w:sz w:val="24"/>
                <w:szCs w:val="24"/>
                <w:lang w:val="uk-UA"/>
              </w:rPr>
            </w:pPr>
            <w:r w:rsidRPr="001F6A9C">
              <w:rPr>
                <w:color w:val="000000" w:themeColor="text1"/>
                <w:sz w:val="24"/>
                <w:szCs w:val="24"/>
                <w:lang w:val="uk-UA"/>
              </w:rPr>
              <w:t>Знання :</w:t>
            </w:r>
          </w:p>
          <w:p w:rsidR="003B5745" w:rsidRPr="001F6A9C" w:rsidRDefault="003B5745" w:rsidP="00E04097">
            <w:pPr>
              <w:rPr>
                <w:sz w:val="24"/>
                <w:szCs w:val="24"/>
                <w:lang w:val="uk-UA"/>
              </w:rPr>
            </w:pPr>
            <w:r w:rsidRPr="001F6A9C">
              <w:rPr>
                <w:sz w:val="24"/>
                <w:szCs w:val="24"/>
                <w:lang w:val="uk-UA"/>
              </w:rPr>
              <w:t>- Господарського кодексу України;</w:t>
            </w:r>
          </w:p>
          <w:p w:rsidR="003B5745" w:rsidRPr="001F6A9C" w:rsidRDefault="003B5745" w:rsidP="00E04097">
            <w:pPr>
              <w:rPr>
                <w:sz w:val="24"/>
                <w:szCs w:val="24"/>
                <w:lang w:val="uk-UA"/>
              </w:rPr>
            </w:pPr>
            <w:r w:rsidRPr="001F6A9C">
              <w:rPr>
                <w:sz w:val="24"/>
                <w:szCs w:val="24"/>
                <w:lang w:val="uk-UA"/>
              </w:rPr>
              <w:t>- Господарсько-процесуального кодексу України;</w:t>
            </w:r>
          </w:p>
          <w:p w:rsidR="003B5745" w:rsidRPr="001F6A9C" w:rsidRDefault="003B5745" w:rsidP="00E04097">
            <w:pPr>
              <w:rPr>
                <w:sz w:val="24"/>
                <w:szCs w:val="24"/>
                <w:lang w:val="uk-UA"/>
              </w:rPr>
            </w:pPr>
            <w:r w:rsidRPr="001F6A9C">
              <w:rPr>
                <w:sz w:val="24"/>
                <w:szCs w:val="24"/>
                <w:lang w:val="uk-UA"/>
              </w:rPr>
              <w:t xml:space="preserve">- </w:t>
            </w:r>
            <w:r w:rsidRPr="001F6A9C">
              <w:rPr>
                <w:color w:val="000000" w:themeColor="text1"/>
                <w:sz w:val="24"/>
                <w:szCs w:val="24"/>
                <w:lang w:val="uk-UA"/>
              </w:rPr>
              <w:t>Закону України «Про очищення влади»;</w:t>
            </w:r>
          </w:p>
          <w:p w:rsidR="003B5745" w:rsidRPr="001F6A9C" w:rsidRDefault="003B5745" w:rsidP="00E04097">
            <w:pPr>
              <w:rPr>
                <w:sz w:val="24"/>
                <w:szCs w:val="24"/>
                <w:lang w:val="uk-UA"/>
              </w:rPr>
            </w:pPr>
            <w:r w:rsidRPr="001F6A9C">
              <w:rPr>
                <w:sz w:val="24"/>
                <w:szCs w:val="24"/>
                <w:lang w:val="uk-UA"/>
              </w:rPr>
              <w:t>- Закону України «Про судоустрій і статус суддів»;</w:t>
            </w:r>
          </w:p>
          <w:p w:rsidR="003B5745" w:rsidRPr="001F6A9C" w:rsidRDefault="003B5745" w:rsidP="00E04097">
            <w:pPr>
              <w:jc w:val="both"/>
              <w:rPr>
                <w:sz w:val="24"/>
                <w:szCs w:val="24"/>
                <w:lang w:val="uk-UA"/>
              </w:rPr>
            </w:pPr>
            <w:r w:rsidRPr="001F6A9C">
              <w:rPr>
                <w:sz w:val="24"/>
                <w:szCs w:val="24"/>
                <w:lang w:val="uk-UA"/>
              </w:rPr>
              <w:t>- Закону України «Про інформацію»;</w:t>
            </w:r>
          </w:p>
          <w:p w:rsidR="003B5745" w:rsidRPr="001F6A9C" w:rsidRDefault="003B5745" w:rsidP="00E04097">
            <w:pPr>
              <w:jc w:val="both"/>
              <w:rPr>
                <w:sz w:val="24"/>
                <w:szCs w:val="24"/>
                <w:lang w:val="uk-UA"/>
              </w:rPr>
            </w:pPr>
            <w:r w:rsidRPr="001F6A9C">
              <w:rPr>
                <w:sz w:val="24"/>
                <w:szCs w:val="24"/>
                <w:lang w:val="uk-UA"/>
              </w:rPr>
              <w:t>-</w:t>
            </w:r>
            <w:r w:rsidR="009A01E0" w:rsidRPr="001F6A9C">
              <w:rPr>
                <w:sz w:val="24"/>
                <w:szCs w:val="24"/>
                <w:lang w:val="uk-UA"/>
              </w:rPr>
              <w:t xml:space="preserve"> </w:t>
            </w:r>
            <w:r w:rsidRPr="001F6A9C">
              <w:rPr>
                <w:sz w:val="24"/>
                <w:szCs w:val="24"/>
                <w:lang w:val="uk-UA"/>
              </w:rPr>
              <w:t>Закону України «Про захист інформації в інформаційно-телекомунікаційних системах»;</w:t>
            </w:r>
          </w:p>
          <w:p w:rsidR="003B5745" w:rsidRPr="001F6A9C" w:rsidRDefault="003B5745" w:rsidP="00E04097">
            <w:pPr>
              <w:jc w:val="both"/>
              <w:rPr>
                <w:sz w:val="24"/>
                <w:szCs w:val="24"/>
                <w:lang w:val="uk-UA"/>
              </w:rPr>
            </w:pPr>
            <w:r w:rsidRPr="001F6A9C">
              <w:rPr>
                <w:sz w:val="24"/>
                <w:szCs w:val="24"/>
                <w:lang w:val="uk-UA"/>
              </w:rPr>
              <w:t>- Закону України «Про захист персональних даних»;</w:t>
            </w:r>
          </w:p>
          <w:p w:rsidR="003B5745" w:rsidRPr="001F6A9C" w:rsidRDefault="003B5745" w:rsidP="00E04097">
            <w:pPr>
              <w:rPr>
                <w:sz w:val="24"/>
                <w:szCs w:val="24"/>
                <w:lang w:val="uk-UA"/>
              </w:rPr>
            </w:pPr>
            <w:r w:rsidRPr="001F6A9C">
              <w:rPr>
                <w:sz w:val="24"/>
                <w:szCs w:val="24"/>
                <w:lang w:val="uk-UA"/>
              </w:rPr>
              <w:t>- Інструкції з діловодства в господарських судах України, затвердженої наказом Державної судової адміністрації України від 20.02.2013 № 28.</w:t>
            </w:r>
          </w:p>
        </w:tc>
      </w:tr>
    </w:tbl>
    <w:p w:rsidR="00C83835" w:rsidRPr="001C517F" w:rsidRDefault="00C83835" w:rsidP="00C83835">
      <w:pPr>
        <w:jc w:val="both"/>
        <w:rPr>
          <w:b/>
          <w:sz w:val="24"/>
          <w:szCs w:val="24"/>
          <w:lang w:val="uk-UA"/>
        </w:rPr>
      </w:pPr>
    </w:p>
    <w:tbl>
      <w:tblPr>
        <w:tblW w:w="8863" w:type="pct"/>
        <w:tblInd w:w="-426" w:type="dxa"/>
        <w:tblCellMar>
          <w:left w:w="0" w:type="dxa"/>
          <w:right w:w="0" w:type="dxa"/>
        </w:tblCellMar>
        <w:tblLook w:val="04A0" w:firstRow="1" w:lastRow="0" w:firstColumn="1" w:lastColumn="0" w:noHBand="0" w:noVBand="1"/>
      </w:tblPr>
      <w:tblGrid>
        <w:gridCol w:w="8789"/>
        <w:gridCol w:w="7794"/>
      </w:tblGrid>
      <w:tr w:rsidR="00A72302" w:rsidRPr="00926149" w:rsidTr="004C23D0">
        <w:trPr>
          <w:trHeight w:val="396"/>
        </w:trPr>
        <w:tc>
          <w:tcPr>
            <w:tcW w:w="8789" w:type="dxa"/>
            <w:vMerge w:val="restart"/>
            <w:shd w:val="clear" w:color="auto" w:fill="auto"/>
            <w:hideMark/>
          </w:tcPr>
          <w:p w:rsidR="004C23D0" w:rsidRDefault="004C23D0" w:rsidP="004C23D0">
            <w:pPr>
              <w:pStyle w:val="rvps8"/>
              <w:spacing w:before="0" w:beforeAutospacing="0" w:after="120" w:afterAutospacing="0"/>
              <w:ind w:right="-6804"/>
              <w:jc w:val="both"/>
              <w:rPr>
                <w:sz w:val="20"/>
                <w:szCs w:val="20"/>
                <w:lang w:val="uk-UA"/>
              </w:rPr>
            </w:pPr>
          </w:p>
          <w:p w:rsidR="00A72302" w:rsidRPr="00A72302" w:rsidRDefault="004C23D0" w:rsidP="004C23D0">
            <w:pPr>
              <w:pStyle w:val="rvps8"/>
              <w:spacing w:before="0" w:beforeAutospacing="0" w:after="120" w:afterAutospacing="0"/>
              <w:jc w:val="both"/>
              <w:rPr>
                <w:sz w:val="20"/>
                <w:szCs w:val="20"/>
                <w:lang w:val="uk-UA"/>
              </w:rPr>
            </w:pPr>
            <w:r>
              <w:rPr>
                <w:sz w:val="20"/>
                <w:szCs w:val="20"/>
                <w:lang w:val="uk-UA"/>
              </w:rPr>
              <w:t>*</w:t>
            </w:r>
            <w:r w:rsidR="00A72302" w:rsidRPr="00A72302">
              <w:rPr>
                <w:sz w:val="20"/>
                <w:szCs w:val="20"/>
                <w:lang w:val="uk-UA"/>
              </w:rPr>
              <w:t>Примітка</w:t>
            </w:r>
            <w:r>
              <w:rPr>
                <w:sz w:val="20"/>
                <w:szCs w:val="20"/>
                <w:lang w:val="uk-UA"/>
              </w:rPr>
              <w:t xml:space="preserve">. У разі оголошення конкурсу на зайняття вакантної посади категорії «А» у графі «Місце, час і дата початку проведення перевірки володіння іноземною мовою, яка є однією з офіційних мов Ради Європи/тестування» зазначається дата початку такої перевірки, а для категорії «Б» або «В» -дата початку тестування.» </w:t>
            </w:r>
          </w:p>
        </w:tc>
        <w:tc>
          <w:tcPr>
            <w:tcW w:w="7794" w:type="dxa"/>
            <w:vMerge w:val="restart"/>
            <w:shd w:val="clear" w:color="auto" w:fill="auto"/>
            <w:hideMark/>
          </w:tcPr>
          <w:p w:rsidR="00A72302" w:rsidRPr="00A72302" w:rsidRDefault="00A72302">
            <w:pPr>
              <w:pStyle w:val="rvps8"/>
              <w:spacing w:before="0" w:beforeAutospacing="0" w:after="120" w:afterAutospacing="0"/>
              <w:jc w:val="both"/>
              <w:rPr>
                <w:sz w:val="20"/>
                <w:szCs w:val="20"/>
                <w:lang w:val="uk-UA"/>
              </w:rPr>
            </w:pPr>
          </w:p>
        </w:tc>
      </w:tr>
      <w:tr w:rsidR="00A72302" w:rsidRPr="00926149" w:rsidTr="004C23D0">
        <w:trPr>
          <w:trHeight w:val="276"/>
        </w:trPr>
        <w:tc>
          <w:tcPr>
            <w:tcW w:w="8789" w:type="dxa"/>
            <w:vMerge/>
            <w:shd w:val="clear" w:color="auto" w:fill="auto"/>
            <w:hideMark/>
          </w:tcPr>
          <w:p w:rsidR="00A72302" w:rsidRPr="00A72302" w:rsidRDefault="00A72302">
            <w:pPr>
              <w:rPr>
                <w:sz w:val="16"/>
                <w:szCs w:val="16"/>
                <w:lang w:val="uk-UA"/>
              </w:rPr>
            </w:pPr>
          </w:p>
        </w:tc>
        <w:tc>
          <w:tcPr>
            <w:tcW w:w="7794" w:type="dxa"/>
            <w:vMerge/>
            <w:shd w:val="clear" w:color="auto" w:fill="auto"/>
            <w:hideMark/>
          </w:tcPr>
          <w:p w:rsidR="00A72302" w:rsidRPr="00A72302" w:rsidRDefault="00A72302">
            <w:pPr>
              <w:rPr>
                <w:sz w:val="16"/>
                <w:szCs w:val="16"/>
                <w:lang w:val="uk-UA"/>
              </w:rPr>
            </w:pPr>
          </w:p>
        </w:tc>
      </w:tr>
    </w:tbl>
    <w:p w:rsidR="00A72302" w:rsidRDefault="00A72302" w:rsidP="00A72302">
      <w:pPr>
        <w:pStyle w:val="rvps2"/>
        <w:shd w:val="clear" w:color="auto" w:fill="FFFFFF"/>
        <w:spacing w:before="0" w:beforeAutospacing="0" w:after="120" w:afterAutospacing="0"/>
        <w:ind w:firstLine="360"/>
        <w:jc w:val="both"/>
        <w:rPr>
          <w:rStyle w:val="rvts46"/>
          <w:i/>
          <w:iCs/>
          <w:color w:val="000000"/>
        </w:rPr>
      </w:pPr>
      <w:bookmarkStart w:id="1" w:name="n568"/>
      <w:bookmarkEnd w:id="1"/>
    </w:p>
    <w:p w:rsidR="00C83835" w:rsidRDefault="00C83835" w:rsidP="00C83835">
      <w:pPr>
        <w:pStyle w:val="a3"/>
        <w:shd w:val="clear" w:color="auto" w:fill="FFFFFF"/>
        <w:spacing w:before="0" w:beforeAutospacing="0" w:after="0" w:afterAutospacing="0" w:line="312" w:lineRule="atLeast"/>
        <w:jc w:val="center"/>
        <w:rPr>
          <w:color w:val="000000" w:themeColor="text1"/>
          <w:lang w:val="uk-UA"/>
        </w:rPr>
      </w:pPr>
    </w:p>
    <w:sectPr w:rsidR="00C83835" w:rsidSect="00C978F9">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272" w:rsidRPr="0071215F" w:rsidRDefault="00045272" w:rsidP="0071215F">
      <w:r>
        <w:separator/>
      </w:r>
    </w:p>
  </w:endnote>
  <w:endnote w:type="continuationSeparator" w:id="0">
    <w:p w:rsidR="00045272" w:rsidRPr="0071215F" w:rsidRDefault="00045272" w:rsidP="0071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272" w:rsidRPr="0071215F" w:rsidRDefault="00045272" w:rsidP="0071215F">
      <w:r>
        <w:separator/>
      </w:r>
    </w:p>
  </w:footnote>
  <w:footnote w:type="continuationSeparator" w:id="0">
    <w:p w:rsidR="00045272" w:rsidRPr="0071215F" w:rsidRDefault="00045272" w:rsidP="00712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7A31"/>
    <w:multiLevelType w:val="hybridMultilevel"/>
    <w:tmpl w:val="0FFCBB8C"/>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E741252"/>
    <w:multiLevelType w:val="hybridMultilevel"/>
    <w:tmpl w:val="8A50AAA8"/>
    <w:lvl w:ilvl="0" w:tplc="3054883C">
      <w:start w:val="1"/>
      <w:numFmt w:val="decimal"/>
      <w:lvlText w:val="%1)"/>
      <w:lvlJc w:val="left"/>
      <w:pPr>
        <w:tabs>
          <w:tab w:val="num" w:pos="394"/>
        </w:tabs>
        <w:ind w:left="394" w:hanging="360"/>
      </w:pPr>
      <w:rPr>
        <w:rFonts w:hint="default"/>
      </w:rPr>
    </w:lvl>
    <w:lvl w:ilvl="1" w:tplc="04220019" w:tentative="1">
      <w:start w:val="1"/>
      <w:numFmt w:val="lowerLetter"/>
      <w:lvlText w:val="%2."/>
      <w:lvlJc w:val="left"/>
      <w:pPr>
        <w:tabs>
          <w:tab w:val="num" w:pos="1114"/>
        </w:tabs>
        <w:ind w:left="1114" w:hanging="360"/>
      </w:pPr>
    </w:lvl>
    <w:lvl w:ilvl="2" w:tplc="0422001B" w:tentative="1">
      <w:start w:val="1"/>
      <w:numFmt w:val="lowerRoman"/>
      <w:lvlText w:val="%3."/>
      <w:lvlJc w:val="right"/>
      <w:pPr>
        <w:tabs>
          <w:tab w:val="num" w:pos="1834"/>
        </w:tabs>
        <w:ind w:left="1834" w:hanging="180"/>
      </w:pPr>
    </w:lvl>
    <w:lvl w:ilvl="3" w:tplc="0422000F" w:tentative="1">
      <w:start w:val="1"/>
      <w:numFmt w:val="decimal"/>
      <w:lvlText w:val="%4."/>
      <w:lvlJc w:val="left"/>
      <w:pPr>
        <w:tabs>
          <w:tab w:val="num" w:pos="2554"/>
        </w:tabs>
        <w:ind w:left="2554" w:hanging="360"/>
      </w:pPr>
    </w:lvl>
    <w:lvl w:ilvl="4" w:tplc="04220019" w:tentative="1">
      <w:start w:val="1"/>
      <w:numFmt w:val="lowerLetter"/>
      <w:lvlText w:val="%5."/>
      <w:lvlJc w:val="left"/>
      <w:pPr>
        <w:tabs>
          <w:tab w:val="num" w:pos="3274"/>
        </w:tabs>
        <w:ind w:left="3274" w:hanging="360"/>
      </w:pPr>
    </w:lvl>
    <w:lvl w:ilvl="5" w:tplc="0422001B" w:tentative="1">
      <w:start w:val="1"/>
      <w:numFmt w:val="lowerRoman"/>
      <w:lvlText w:val="%6."/>
      <w:lvlJc w:val="right"/>
      <w:pPr>
        <w:tabs>
          <w:tab w:val="num" w:pos="3994"/>
        </w:tabs>
        <w:ind w:left="3994" w:hanging="180"/>
      </w:pPr>
    </w:lvl>
    <w:lvl w:ilvl="6" w:tplc="0422000F" w:tentative="1">
      <w:start w:val="1"/>
      <w:numFmt w:val="decimal"/>
      <w:lvlText w:val="%7."/>
      <w:lvlJc w:val="left"/>
      <w:pPr>
        <w:tabs>
          <w:tab w:val="num" w:pos="4714"/>
        </w:tabs>
        <w:ind w:left="4714" w:hanging="360"/>
      </w:pPr>
    </w:lvl>
    <w:lvl w:ilvl="7" w:tplc="04220019" w:tentative="1">
      <w:start w:val="1"/>
      <w:numFmt w:val="lowerLetter"/>
      <w:lvlText w:val="%8."/>
      <w:lvlJc w:val="left"/>
      <w:pPr>
        <w:tabs>
          <w:tab w:val="num" w:pos="5434"/>
        </w:tabs>
        <w:ind w:left="5434" w:hanging="360"/>
      </w:pPr>
    </w:lvl>
    <w:lvl w:ilvl="8" w:tplc="0422001B" w:tentative="1">
      <w:start w:val="1"/>
      <w:numFmt w:val="lowerRoman"/>
      <w:lvlText w:val="%9."/>
      <w:lvlJc w:val="right"/>
      <w:pPr>
        <w:tabs>
          <w:tab w:val="num" w:pos="6154"/>
        </w:tabs>
        <w:ind w:left="6154" w:hanging="180"/>
      </w:pPr>
    </w:lvl>
  </w:abstractNum>
  <w:abstractNum w:abstractNumId="2" w15:restartNumberingAfterBreak="0">
    <w:nsid w:val="4C69116C"/>
    <w:multiLevelType w:val="hybridMultilevel"/>
    <w:tmpl w:val="1A2C5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BE3701F"/>
    <w:multiLevelType w:val="hybridMultilevel"/>
    <w:tmpl w:val="9E1289C8"/>
    <w:lvl w:ilvl="0" w:tplc="5BC638DC">
      <w:numFmt w:val="bullet"/>
      <w:lvlText w:val="–"/>
      <w:lvlJc w:val="left"/>
      <w:pPr>
        <w:ind w:left="734" w:hanging="360"/>
      </w:pPr>
      <w:rPr>
        <w:rFonts w:ascii="Times New Roman" w:eastAsia="Times New Roman" w:hAnsi="Times New Roman" w:cs="Times New Roman" w:hint="default"/>
        <w:color w:val="auto"/>
      </w:rPr>
    </w:lvl>
    <w:lvl w:ilvl="1" w:tplc="04220003" w:tentative="1">
      <w:start w:val="1"/>
      <w:numFmt w:val="bullet"/>
      <w:lvlText w:val="o"/>
      <w:lvlJc w:val="left"/>
      <w:pPr>
        <w:ind w:left="1454" w:hanging="360"/>
      </w:pPr>
      <w:rPr>
        <w:rFonts w:ascii="Courier New" w:hAnsi="Courier New" w:cs="Courier New" w:hint="default"/>
      </w:rPr>
    </w:lvl>
    <w:lvl w:ilvl="2" w:tplc="04220005" w:tentative="1">
      <w:start w:val="1"/>
      <w:numFmt w:val="bullet"/>
      <w:lvlText w:val=""/>
      <w:lvlJc w:val="left"/>
      <w:pPr>
        <w:ind w:left="2174" w:hanging="360"/>
      </w:pPr>
      <w:rPr>
        <w:rFonts w:ascii="Wingdings" w:hAnsi="Wingdings" w:hint="default"/>
      </w:rPr>
    </w:lvl>
    <w:lvl w:ilvl="3" w:tplc="04220001" w:tentative="1">
      <w:start w:val="1"/>
      <w:numFmt w:val="bullet"/>
      <w:lvlText w:val=""/>
      <w:lvlJc w:val="left"/>
      <w:pPr>
        <w:ind w:left="2894" w:hanging="360"/>
      </w:pPr>
      <w:rPr>
        <w:rFonts w:ascii="Symbol" w:hAnsi="Symbol" w:hint="default"/>
      </w:rPr>
    </w:lvl>
    <w:lvl w:ilvl="4" w:tplc="04220003" w:tentative="1">
      <w:start w:val="1"/>
      <w:numFmt w:val="bullet"/>
      <w:lvlText w:val="o"/>
      <w:lvlJc w:val="left"/>
      <w:pPr>
        <w:ind w:left="3614" w:hanging="360"/>
      </w:pPr>
      <w:rPr>
        <w:rFonts w:ascii="Courier New" w:hAnsi="Courier New" w:cs="Courier New" w:hint="default"/>
      </w:rPr>
    </w:lvl>
    <w:lvl w:ilvl="5" w:tplc="04220005" w:tentative="1">
      <w:start w:val="1"/>
      <w:numFmt w:val="bullet"/>
      <w:lvlText w:val=""/>
      <w:lvlJc w:val="left"/>
      <w:pPr>
        <w:ind w:left="4334" w:hanging="360"/>
      </w:pPr>
      <w:rPr>
        <w:rFonts w:ascii="Wingdings" w:hAnsi="Wingdings" w:hint="default"/>
      </w:rPr>
    </w:lvl>
    <w:lvl w:ilvl="6" w:tplc="04220001" w:tentative="1">
      <w:start w:val="1"/>
      <w:numFmt w:val="bullet"/>
      <w:lvlText w:val=""/>
      <w:lvlJc w:val="left"/>
      <w:pPr>
        <w:ind w:left="5054" w:hanging="360"/>
      </w:pPr>
      <w:rPr>
        <w:rFonts w:ascii="Symbol" w:hAnsi="Symbol" w:hint="default"/>
      </w:rPr>
    </w:lvl>
    <w:lvl w:ilvl="7" w:tplc="04220003" w:tentative="1">
      <w:start w:val="1"/>
      <w:numFmt w:val="bullet"/>
      <w:lvlText w:val="o"/>
      <w:lvlJc w:val="left"/>
      <w:pPr>
        <w:ind w:left="5774" w:hanging="360"/>
      </w:pPr>
      <w:rPr>
        <w:rFonts w:ascii="Courier New" w:hAnsi="Courier New" w:cs="Courier New" w:hint="default"/>
      </w:rPr>
    </w:lvl>
    <w:lvl w:ilvl="8" w:tplc="04220005" w:tentative="1">
      <w:start w:val="1"/>
      <w:numFmt w:val="bullet"/>
      <w:lvlText w:val=""/>
      <w:lvlJc w:val="left"/>
      <w:pPr>
        <w:ind w:left="6494" w:hanging="360"/>
      </w:pPr>
      <w:rPr>
        <w:rFonts w:ascii="Wingdings" w:hAnsi="Wingdings" w:hint="default"/>
      </w:rPr>
    </w:lvl>
  </w:abstractNum>
  <w:abstractNum w:abstractNumId="4" w15:restartNumberingAfterBreak="0">
    <w:nsid w:val="7C103ABD"/>
    <w:multiLevelType w:val="hybridMultilevel"/>
    <w:tmpl w:val="2AA0C2F2"/>
    <w:lvl w:ilvl="0" w:tplc="23CCA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474E"/>
    <w:rsid w:val="000052E6"/>
    <w:rsid w:val="00033754"/>
    <w:rsid w:val="00034101"/>
    <w:rsid w:val="000341C8"/>
    <w:rsid w:val="000369CE"/>
    <w:rsid w:val="00041FA7"/>
    <w:rsid w:val="00043584"/>
    <w:rsid w:val="00044F03"/>
    <w:rsid w:val="00045272"/>
    <w:rsid w:val="00047562"/>
    <w:rsid w:val="00067A5E"/>
    <w:rsid w:val="000810DE"/>
    <w:rsid w:val="000A156B"/>
    <w:rsid w:val="000B30B2"/>
    <w:rsid w:val="000C5A00"/>
    <w:rsid w:val="000D0C45"/>
    <w:rsid w:val="000E07BD"/>
    <w:rsid w:val="000F006F"/>
    <w:rsid w:val="000F14EC"/>
    <w:rsid w:val="001011DB"/>
    <w:rsid w:val="001202CA"/>
    <w:rsid w:val="00131326"/>
    <w:rsid w:val="001C3D68"/>
    <w:rsid w:val="001C517F"/>
    <w:rsid w:val="001D325A"/>
    <w:rsid w:val="001F02D4"/>
    <w:rsid w:val="001F3596"/>
    <w:rsid w:val="001F6A9C"/>
    <w:rsid w:val="00233DB5"/>
    <w:rsid w:val="0026634E"/>
    <w:rsid w:val="00280C2E"/>
    <w:rsid w:val="002A17A3"/>
    <w:rsid w:val="002A45E5"/>
    <w:rsid w:val="002B0859"/>
    <w:rsid w:val="002B6D7D"/>
    <w:rsid w:val="00305194"/>
    <w:rsid w:val="00306E16"/>
    <w:rsid w:val="003252E4"/>
    <w:rsid w:val="00327F81"/>
    <w:rsid w:val="003311DC"/>
    <w:rsid w:val="00347A54"/>
    <w:rsid w:val="00350391"/>
    <w:rsid w:val="00365CDA"/>
    <w:rsid w:val="00365E3D"/>
    <w:rsid w:val="00397703"/>
    <w:rsid w:val="003B1139"/>
    <w:rsid w:val="003B5745"/>
    <w:rsid w:val="003F0B38"/>
    <w:rsid w:val="00404FB7"/>
    <w:rsid w:val="0042443D"/>
    <w:rsid w:val="00424A38"/>
    <w:rsid w:val="00473C51"/>
    <w:rsid w:val="004A7C08"/>
    <w:rsid w:val="004C23D0"/>
    <w:rsid w:val="004C7844"/>
    <w:rsid w:val="004D7471"/>
    <w:rsid w:val="004E3489"/>
    <w:rsid w:val="004F4EA8"/>
    <w:rsid w:val="005141E4"/>
    <w:rsid w:val="00520F8A"/>
    <w:rsid w:val="00544CDC"/>
    <w:rsid w:val="00550CD7"/>
    <w:rsid w:val="00580168"/>
    <w:rsid w:val="00583C1D"/>
    <w:rsid w:val="005A0615"/>
    <w:rsid w:val="005B4AC4"/>
    <w:rsid w:val="005C7DB1"/>
    <w:rsid w:val="005D6D26"/>
    <w:rsid w:val="005F1610"/>
    <w:rsid w:val="00601F91"/>
    <w:rsid w:val="006077D4"/>
    <w:rsid w:val="00610DDE"/>
    <w:rsid w:val="006142C4"/>
    <w:rsid w:val="00623DC0"/>
    <w:rsid w:val="006548A8"/>
    <w:rsid w:val="00675CF0"/>
    <w:rsid w:val="006A5A4F"/>
    <w:rsid w:val="006D29BD"/>
    <w:rsid w:val="006D4E16"/>
    <w:rsid w:val="006E6330"/>
    <w:rsid w:val="0071215F"/>
    <w:rsid w:val="00746271"/>
    <w:rsid w:val="00760F64"/>
    <w:rsid w:val="00764DAB"/>
    <w:rsid w:val="00767B0D"/>
    <w:rsid w:val="00791C57"/>
    <w:rsid w:val="007A1E8C"/>
    <w:rsid w:val="007A316E"/>
    <w:rsid w:val="007E00BE"/>
    <w:rsid w:val="0084010F"/>
    <w:rsid w:val="00847C06"/>
    <w:rsid w:val="008A6E5F"/>
    <w:rsid w:val="008D26AA"/>
    <w:rsid w:val="008E4158"/>
    <w:rsid w:val="008E4FFC"/>
    <w:rsid w:val="00924675"/>
    <w:rsid w:val="00926149"/>
    <w:rsid w:val="00944929"/>
    <w:rsid w:val="00964F6F"/>
    <w:rsid w:val="00966EA2"/>
    <w:rsid w:val="00967203"/>
    <w:rsid w:val="00974E14"/>
    <w:rsid w:val="00975003"/>
    <w:rsid w:val="00982562"/>
    <w:rsid w:val="00986CFD"/>
    <w:rsid w:val="009A01E0"/>
    <w:rsid w:val="009B13D6"/>
    <w:rsid w:val="009C02D1"/>
    <w:rsid w:val="009F5CE6"/>
    <w:rsid w:val="00A02100"/>
    <w:rsid w:val="00A26DF5"/>
    <w:rsid w:val="00A30F22"/>
    <w:rsid w:val="00A54758"/>
    <w:rsid w:val="00A62908"/>
    <w:rsid w:val="00A72302"/>
    <w:rsid w:val="00A743E8"/>
    <w:rsid w:val="00AA5BD9"/>
    <w:rsid w:val="00AA64CB"/>
    <w:rsid w:val="00AB0CCC"/>
    <w:rsid w:val="00AB474E"/>
    <w:rsid w:val="00AC0098"/>
    <w:rsid w:val="00AC5E4D"/>
    <w:rsid w:val="00AF4E38"/>
    <w:rsid w:val="00B11D53"/>
    <w:rsid w:val="00B410B9"/>
    <w:rsid w:val="00B57A95"/>
    <w:rsid w:val="00B84AA4"/>
    <w:rsid w:val="00BA069E"/>
    <w:rsid w:val="00BA0830"/>
    <w:rsid w:val="00BC2970"/>
    <w:rsid w:val="00BD1181"/>
    <w:rsid w:val="00BD62D8"/>
    <w:rsid w:val="00BE531A"/>
    <w:rsid w:val="00C00F5C"/>
    <w:rsid w:val="00C01D62"/>
    <w:rsid w:val="00C21D67"/>
    <w:rsid w:val="00C251CA"/>
    <w:rsid w:val="00C42827"/>
    <w:rsid w:val="00C60D10"/>
    <w:rsid w:val="00C62CC2"/>
    <w:rsid w:val="00C75619"/>
    <w:rsid w:val="00C82A89"/>
    <w:rsid w:val="00C83835"/>
    <w:rsid w:val="00C866B7"/>
    <w:rsid w:val="00C87E9C"/>
    <w:rsid w:val="00C90C08"/>
    <w:rsid w:val="00C978F9"/>
    <w:rsid w:val="00CC4533"/>
    <w:rsid w:val="00CC7F68"/>
    <w:rsid w:val="00D02446"/>
    <w:rsid w:val="00D044CB"/>
    <w:rsid w:val="00D506AA"/>
    <w:rsid w:val="00D50DC8"/>
    <w:rsid w:val="00D53397"/>
    <w:rsid w:val="00D61186"/>
    <w:rsid w:val="00DC7121"/>
    <w:rsid w:val="00DD128F"/>
    <w:rsid w:val="00DF7471"/>
    <w:rsid w:val="00E103DE"/>
    <w:rsid w:val="00E33588"/>
    <w:rsid w:val="00E42FF6"/>
    <w:rsid w:val="00E4754D"/>
    <w:rsid w:val="00E57A23"/>
    <w:rsid w:val="00E7232E"/>
    <w:rsid w:val="00E95811"/>
    <w:rsid w:val="00EA099B"/>
    <w:rsid w:val="00EA45DC"/>
    <w:rsid w:val="00EA7871"/>
    <w:rsid w:val="00F13BA5"/>
    <w:rsid w:val="00F40A47"/>
    <w:rsid w:val="00F41F0B"/>
    <w:rsid w:val="00F429DE"/>
    <w:rsid w:val="00F56BD3"/>
    <w:rsid w:val="00F7449F"/>
    <w:rsid w:val="00F8018F"/>
    <w:rsid w:val="00F93C58"/>
    <w:rsid w:val="00F9548D"/>
    <w:rsid w:val="00FC0A0A"/>
    <w:rsid w:val="00FC3FF9"/>
    <w:rsid w:val="00FF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2B9F2"/>
  <w15:docId w15:val="{DAA8D74B-468C-4928-A485-0DEEE2B9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74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Знак1 Знак1,Обычный (веб) Знак Знак2,Знак1 Знак2,Обычный (веб) Знак Знак2 Знак Знак Знак,Обычный (веб) Знак Знак2 Знак Знак,Обычный (Web),Обычный (веб) Знак Знак Знак Знак Знак,Обычный (веб) Знак"/>
    <w:basedOn w:val="a"/>
    <w:link w:val="1"/>
    <w:rsid w:val="00AB474E"/>
    <w:pPr>
      <w:spacing w:before="100" w:beforeAutospacing="1" w:after="100" w:afterAutospacing="1"/>
    </w:pPr>
    <w:rPr>
      <w:sz w:val="24"/>
      <w:szCs w:val="24"/>
    </w:rPr>
  </w:style>
  <w:style w:type="character" w:customStyle="1" w:styleId="apple-converted-space">
    <w:name w:val="apple-converted-space"/>
    <w:basedOn w:val="a0"/>
    <w:rsid w:val="00AB474E"/>
  </w:style>
  <w:style w:type="character" w:styleId="a4">
    <w:name w:val="Hyperlink"/>
    <w:basedOn w:val="a0"/>
    <w:uiPriority w:val="99"/>
    <w:unhideWhenUsed/>
    <w:rsid w:val="00AB474E"/>
    <w:rPr>
      <w:color w:val="0000FF"/>
      <w:u w:val="single"/>
    </w:rPr>
  </w:style>
  <w:style w:type="paragraph" w:customStyle="1" w:styleId="rvps14">
    <w:name w:val="rvps14"/>
    <w:basedOn w:val="a"/>
    <w:uiPriority w:val="99"/>
    <w:rsid w:val="00AB474E"/>
    <w:pPr>
      <w:spacing w:before="100" w:beforeAutospacing="1" w:after="100" w:afterAutospacing="1"/>
    </w:pPr>
    <w:rPr>
      <w:sz w:val="24"/>
      <w:szCs w:val="24"/>
    </w:rPr>
  </w:style>
  <w:style w:type="paragraph" w:styleId="HTML">
    <w:name w:val="HTML Preformatted"/>
    <w:basedOn w:val="a"/>
    <w:link w:val="HTML0"/>
    <w:uiPriority w:val="99"/>
    <w:unhideWhenUsed/>
    <w:rsid w:val="00AB4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B474E"/>
    <w:rPr>
      <w:rFonts w:ascii="Courier New" w:eastAsia="Times New Roman" w:hAnsi="Courier New" w:cs="Courier New"/>
      <w:sz w:val="20"/>
      <w:szCs w:val="20"/>
      <w:lang w:val="ru-RU" w:eastAsia="ru-RU"/>
    </w:rPr>
  </w:style>
  <w:style w:type="paragraph" w:customStyle="1" w:styleId="ParagraphStyle">
    <w:name w:val="Paragraph Style"/>
    <w:uiPriority w:val="99"/>
    <w:rsid w:val="00AB474E"/>
    <w:pPr>
      <w:autoSpaceDE w:val="0"/>
      <w:autoSpaceDN w:val="0"/>
      <w:adjustRightInd w:val="0"/>
      <w:spacing w:after="0" w:line="240" w:lineRule="auto"/>
    </w:pPr>
    <w:rPr>
      <w:rFonts w:ascii="Courier New" w:eastAsia="Times New Roman" w:hAnsi="Courier New" w:cs="Times New Roman"/>
      <w:sz w:val="20"/>
      <w:szCs w:val="24"/>
      <w:lang w:val="ru-RU" w:eastAsia="ru-RU"/>
    </w:rPr>
  </w:style>
  <w:style w:type="character" w:customStyle="1" w:styleId="FontStyle">
    <w:name w:val="Font Style"/>
    <w:rsid w:val="00AB474E"/>
    <w:rPr>
      <w:rFonts w:cs="Courier New"/>
      <w:color w:val="000000"/>
      <w:szCs w:val="20"/>
    </w:rPr>
  </w:style>
  <w:style w:type="paragraph" w:styleId="2">
    <w:name w:val="Body Text 2"/>
    <w:basedOn w:val="a"/>
    <w:link w:val="20"/>
    <w:rsid w:val="00BC2970"/>
    <w:rPr>
      <w:b/>
      <w:sz w:val="28"/>
      <w:lang w:val="uk-UA"/>
    </w:rPr>
  </w:style>
  <w:style w:type="character" w:customStyle="1" w:styleId="20">
    <w:name w:val="Основной текст 2 Знак"/>
    <w:basedOn w:val="a0"/>
    <w:link w:val="2"/>
    <w:rsid w:val="00BC2970"/>
    <w:rPr>
      <w:rFonts w:ascii="Times New Roman" w:eastAsia="Times New Roman" w:hAnsi="Times New Roman" w:cs="Times New Roman"/>
      <w:b/>
      <w:sz w:val="28"/>
      <w:szCs w:val="20"/>
      <w:lang w:eastAsia="ru-RU"/>
    </w:rPr>
  </w:style>
  <w:style w:type="paragraph" w:styleId="3">
    <w:name w:val="Body Text 3"/>
    <w:basedOn w:val="a"/>
    <w:link w:val="30"/>
    <w:rsid w:val="00BC2970"/>
    <w:rPr>
      <w:b/>
      <w:sz w:val="36"/>
      <w:u w:val="single"/>
    </w:rPr>
  </w:style>
  <w:style w:type="character" w:customStyle="1" w:styleId="30">
    <w:name w:val="Основной текст 3 Знак"/>
    <w:basedOn w:val="a0"/>
    <w:link w:val="3"/>
    <w:rsid w:val="00BC2970"/>
    <w:rPr>
      <w:rFonts w:ascii="Times New Roman" w:eastAsia="Times New Roman" w:hAnsi="Times New Roman" w:cs="Times New Roman"/>
      <w:b/>
      <w:sz w:val="36"/>
      <w:szCs w:val="20"/>
      <w:u w:val="single"/>
      <w:lang w:val="ru-RU" w:eastAsia="ru-RU"/>
    </w:rPr>
  </w:style>
  <w:style w:type="paragraph" w:customStyle="1" w:styleId="10">
    <w:name w:val="Стиль1"/>
    <w:basedOn w:val="a"/>
    <w:link w:val="11"/>
    <w:qFormat/>
    <w:rsid w:val="00BC2970"/>
    <w:pPr>
      <w:spacing w:after="200" w:line="276" w:lineRule="auto"/>
      <w:ind w:firstLine="709"/>
      <w:jc w:val="both"/>
    </w:pPr>
    <w:rPr>
      <w:rFonts w:eastAsia="Calibri"/>
      <w:sz w:val="24"/>
      <w:szCs w:val="24"/>
      <w:lang w:val="uk-UA" w:eastAsia="en-US"/>
    </w:rPr>
  </w:style>
  <w:style w:type="character" w:customStyle="1" w:styleId="11">
    <w:name w:val="Стиль1 Знак"/>
    <w:basedOn w:val="a0"/>
    <w:link w:val="10"/>
    <w:rsid w:val="00BC2970"/>
    <w:rPr>
      <w:rFonts w:ascii="Times New Roman" w:eastAsia="Calibri" w:hAnsi="Times New Roman" w:cs="Times New Roman"/>
      <w:sz w:val="24"/>
      <w:szCs w:val="24"/>
    </w:rPr>
  </w:style>
  <w:style w:type="paragraph" w:customStyle="1" w:styleId="paragraf">
    <w:name w:val="paragraf"/>
    <w:basedOn w:val="a"/>
    <w:rsid w:val="00DD128F"/>
    <w:pPr>
      <w:spacing w:before="100" w:beforeAutospacing="1" w:after="100" w:afterAutospacing="1"/>
    </w:pPr>
    <w:rPr>
      <w:sz w:val="24"/>
      <w:szCs w:val="24"/>
      <w:lang w:val="uk-UA" w:eastAsia="uk-UA"/>
    </w:rPr>
  </w:style>
  <w:style w:type="paragraph" w:styleId="a5">
    <w:name w:val="header"/>
    <w:basedOn w:val="a"/>
    <w:link w:val="a6"/>
    <w:uiPriority w:val="99"/>
    <w:semiHidden/>
    <w:unhideWhenUsed/>
    <w:rsid w:val="0071215F"/>
    <w:pPr>
      <w:tabs>
        <w:tab w:val="center" w:pos="4677"/>
        <w:tab w:val="right" w:pos="9355"/>
      </w:tabs>
    </w:pPr>
  </w:style>
  <w:style w:type="character" w:customStyle="1" w:styleId="a6">
    <w:name w:val="Верхний колонтитул Знак"/>
    <w:basedOn w:val="a0"/>
    <w:link w:val="a5"/>
    <w:uiPriority w:val="99"/>
    <w:semiHidden/>
    <w:rsid w:val="0071215F"/>
    <w:rPr>
      <w:rFonts w:ascii="Times New Roman" w:eastAsia="Times New Roman" w:hAnsi="Times New Roman" w:cs="Times New Roman"/>
      <w:sz w:val="20"/>
      <w:szCs w:val="20"/>
      <w:lang w:val="ru-RU" w:eastAsia="ru-RU"/>
    </w:rPr>
  </w:style>
  <w:style w:type="paragraph" w:styleId="a7">
    <w:name w:val="footer"/>
    <w:basedOn w:val="a"/>
    <w:link w:val="a8"/>
    <w:uiPriority w:val="99"/>
    <w:semiHidden/>
    <w:unhideWhenUsed/>
    <w:rsid w:val="0071215F"/>
    <w:pPr>
      <w:tabs>
        <w:tab w:val="center" w:pos="4677"/>
        <w:tab w:val="right" w:pos="9355"/>
      </w:tabs>
    </w:pPr>
  </w:style>
  <w:style w:type="character" w:customStyle="1" w:styleId="a8">
    <w:name w:val="Нижний колонтитул Знак"/>
    <w:basedOn w:val="a0"/>
    <w:link w:val="a7"/>
    <w:uiPriority w:val="99"/>
    <w:semiHidden/>
    <w:rsid w:val="0071215F"/>
    <w:rPr>
      <w:rFonts w:ascii="Times New Roman" w:eastAsia="Times New Roman" w:hAnsi="Times New Roman" w:cs="Times New Roman"/>
      <w:sz w:val="20"/>
      <w:szCs w:val="20"/>
      <w:lang w:val="ru-RU" w:eastAsia="ru-RU"/>
    </w:rPr>
  </w:style>
  <w:style w:type="paragraph" w:styleId="a9">
    <w:name w:val="List Paragraph"/>
    <w:basedOn w:val="a"/>
    <w:uiPriority w:val="34"/>
    <w:qFormat/>
    <w:rsid w:val="00C82A89"/>
    <w:pPr>
      <w:ind w:left="720"/>
      <w:contextualSpacing/>
    </w:pPr>
  </w:style>
  <w:style w:type="paragraph" w:customStyle="1" w:styleId="rvps2">
    <w:name w:val="rvps2"/>
    <w:basedOn w:val="a"/>
    <w:rsid w:val="00C82A89"/>
    <w:pPr>
      <w:spacing w:before="100" w:beforeAutospacing="1" w:after="100" w:afterAutospacing="1"/>
    </w:pPr>
    <w:rPr>
      <w:sz w:val="24"/>
      <w:szCs w:val="24"/>
      <w:lang w:val="uk-UA" w:eastAsia="uk-UA"/>
    </w:rPr>
  </w:style>
  <w:style w:type="paragraph" w:customStyle="1" w:styleId="rvps12">
    <w:name w:val="rvps12"/>
    <w:basedOn w:val="a"/>
    <w:rsid w:val="00C82A89"/>
    <w:pPr>
      <w:spacing w:before="100" w:beforeAutospacing="1" w:after="100" w:afterAutospacing="1"/>
    </w:pPr>
    <w:rPr>
      <w:sz w:val="24"/>
      <w:szCs w:val="24"/>
      <w:lang w:val="uk-UA" w:eastAsia="uk-UA"/>
    </w:rPr>
  </w:style>
  <w:style w:type="paragraph" w:customStyle="1" w:styleId="aa">
    <w:name w:val="Нормальний текст"/>
    <w:basedOn w:val="a"/>
    <w:rsid w:val="005B4AC4"/>
    <w:pPr>
      <w:spacing w:before="120"/>
      <w:ind w:firstLine="567"/>
    </w:pPr>
    <w:rPr>
      <w:rFonts w:ascii="Antiqua" w:eastAsia="Calibri" w:hAnsi="Antiqua"/>
      <w:sz w:val="26"/>
      <w:lang w:val="uk-UA"/>
    </w:rPr>
  </w:style>
  <w:style w:type="character" w:customStyle="1" w:styleId="rvts0">
    <w:name w:val="rvts0"/>
    <w:basedOn w:val="a0"/>
    <w:uiPriority w:val="99"/>
    <w:rsid w:val="00233DB5"/>
  </w:style>
  <w:style w:type="paragraph" w:customStyle="1" w:styleId="TableContents">
    <w:name w:val="Table Contents"/>
    <w:basedOn w:val="a"/>
    <w:uiPriority w:val="99"/>
    <w:rsid w:val="00C83835"/>
    <w:pPr>
      <w:widowControl w:val="0"/>
      <w:suppressLineNumbers/>
      <w:suppressAutoHyphens/>
    </w:pPr>
    <w:rPr>
      <w:rFonts w:eastAsia="Arial Unicode MS" w:cs="Arial Unicode MS"/>
      <w:kern w:val="1"/>
      <w:sz w:val="24"/>
      <w:szCs w:val="24"/>
      <w:lang w:val="uk-UA" w:eastAsia="hi-IN" w:bidi="hi-IN"/>
    </w:rPr>
  </w:style>
  <w:style w:type="paragraph" w:customStyle="1" w:styleId="rvps8">
    <w:name w:val="rvps8"/>
    <w:basedOn w:val="a"/>
    <w:rsid w:val="00A72302"/>
    <w:pPr>
      <w:spacing w:before="100" w:beforeAutospacing="1" w:after="100" w:afterAutospacing="1"/>
    </w:pPr>
    <w:rPr>
      <w:sz w:val="24"/>
      <w:szCs w:val="24"/>
    </w:rPr>
  </w:style>
  <w:style w:type="character" w:customStyle="1" w:styleId="rvts46">
    <w:name w:val="rvts46"/>
    <w:basedOn w:val="a0"/>
    <w:rsid w:val="00A72302"/>
  </w:style>
  <w:style w:type="character" w:customStyle="1" w:styleId="1">
    <w:name w:val="Обычный (веб) Знак1"/>
    <w:aliases w:val="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Обычный (веб) Знак Знак"/>
    <w:link w:val="a3"/>
    <w:locked/>
    <w:rsid w:val="00A7230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9616">
      <w:bodyDiv w:val="1"/>
      <w:marLeft w:val="0"/>
      <w:marRight w:val="0"/>
      <w:marTop w:val="0"/>
      <w:marBottom w:val="0"/>
      <w:divBdr>
        <w:top w:val="none" w:sz="0" w:space="0" w:color="auto"/>
        <w:left w:val="none" w:sz="0" w:space="0" w:color="auto"/>
        <w:bottom w:val="none" w:sz="0" w:space="0" w:color="auto"/>
        <w:right w:val="none" w:sz="0" w:space="0" w:color="auto"/>
      </w:divBdr>
    </w:div>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651983872">
      <w:bodyDiv w:val="1"/>
      <w:marLeft w:val="0"/>
      <w:marRight w:val="0"/>
      <w:marTop w:val="0"/>
      <w:marBottom w:val="0"/>
      <w:divBdr>
        <w:top w:val="none" w:sz="0" w:space="0" w:color="auto"/>
        <w:left w:val="none" w:sz="0" w:space="0" w:color="auto"/>
        <w:bottom w:val="none" w:sz="0" w:space="0" w:color="auto"/>
        <w:right w:val="none" w:sz="0" w:space="0" w:color="auto"/>
      </w:divBdr>
    </w:div>
    <w:div w:id="773784773">
      <w:bodyDiv w:val="1"/>
      <w:marLeft w:val="0"/>
      <w:marRight w:val="0"/>
      <w:marTop w:val="0"/>
      <w:marBottom w:val="0"/>
      <w:divBdr>
        <w:top w:val="none" w:sz="0" w:space="0" w:color="auto"/>
        <w:left w:val="none" w:sz="0" w:space="0" w:color="auto"/>
        <w:bottom w:val="none" w:sz="0" w:space="0" w:color="auto"/>
        <w:right w:val="none" w:sz="0" w:space="0" w:color="auto"/>
      </w:divBdr>
      <w:divsChild>
        <w:div w:id="1083987321">
          <w:marLeft w:val="0"/>
          <w:marRight w:val="0"/>
          <w:marTop w:val="0"/>
          <w:marBottom w:val="120"/>
          <w:divBdr>
            <w:top w:val="none" w:sz="0" w:space="0" w:color="auto"/>
            <w:left w:val="none" w:sz="0" w:space="0" w:color="auto"/>
            <w:bottom w:val="none" w:sz="0" w:space="0" w:color="auto"/>
            <w:right w:val="none" w:sz="0" w:space="0" w:color="auto"/>
          </w:divBdr>
        </w:div>
      </w:divsChild>
    </w:div>
    <w:div w:id="9260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box@dn.arbitr.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Pages>
  <Words>5024</Words>
  <Characters>2865</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operator</cp:lastModifiedBy>
  <cp:revision>16</cp:revision>
  <cp:lastPrinted>2019-04-02T07:47:00Z</cp:lastPrinted>
  <dcterms:created xsi:type="dcterms:W3CDTF">2019-04-02T13:34:00Z</dcterms:created>
  <dcterms:modified xsi:type="dcterms:W3CDTF">2019-09-09T12:41:00Z</dcterms:modified>
</cp:coreProperties>
</file>